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71" w:rsidRPr="00CC4574" w:rsidRDefault="00CC4574" w:rsidP="00ED6671">
      <w:pPr>
        <w:pStyle w:val="15"/>
        <w:spacing w:before="0" w:after="0"/>
        <w:contextualSpacing/>
        <w:jc w:val="center"/>
        <w:rPr>
          <w:b/>
          <w:bCs/>
          <w:sz w:val="20"/>
          <w:szCs w:val="20"/>
        </w:rPr>
      </w:pPr>
      <w:r w:rsidRPr="00CC4574">
        <w:rPr>
          <w:b/>
          <w:bCs/>
          <w:sz w:val="20"/>
          <w:szCs w:val="20"/>
        </w:rPr>
        <w:t>ДОГОВОР</w:t>
      </w:r>
      <w:r w:rsidR="00ED6671" w:rsidRPr="00CC4574">
        <w:rPr>
          <w:b/>
          <w:bCs/>
          <w:sz w:val="20"/>
          <w:szCs w:val="20"/>
        </w:rPr>
        <w:t xml:space="preserve"> № </w:t>
      </w:r>
      <w:r w:rsidR="00D87A7F">
        <w:rPr>
          <w:b/>
          <w:bCs/>
          <w:sz w:val="20"/>
          <w:szCs w:val="20"/>
        </w:rPr>
        <w:t>9</w:t>
      </w:r>
    </w:p>
    <w:p w:rsidR="00ED6671" w:rsidRPr="00CC4574" w:rsidRDefault="00ED6671" w:rsidP="00ED6671">
      <w:pPr>
        <w:pStyle w:val="a6"/>
        <w:spacing w:before="0" w:beforeAutospacing="0" w:after="28"/>
        <w:contextualSpacing/>
        <w:jc w:val="center"/>
        <w:rPr>
          <w:sz w:val="20"/>
          <w:szCs w:val="20"/>
        </w:rPr>
      </w:pPr>
    </w:p>
    <w:p w:rsidR="00ED6671" w:rsidRPr="00CC4574" w:rsidRDefault="00ED6671" w:rsidP="00ED6671">
      <w:pPr>
        <w:pStyle w:val="a6"/>
        <w:spacing w:before="0" w:beforeAutospacing="0" w:after="28"/>
        <w:ind w:right="181" w:firstLine="708"/>
        <w:contextualSpacing/>
        <w:jc w:val="both"/>
        <w:rPr>
          <w:b/>
          <w:bCs/>
          <w:sz w:val="20"/>
          <w:szCs w:val="20"/>
        </w:rPr>
      </w:pPr>
      <w:r w:rsidRPr="00CC4574">
        <w:rPr>
          <w:b/>
          <w:bCs/>
          <w:sz w:val="20"/>
          <w:szCs w:val="20"/>
        </w:rPr>
        <w:t>г. Санкт-Петербург                                                                       ______ 2021 г.</w:t>
      </w:r>
    </w:p>
    <w:p w:rsidR="00ED6671" w:rsidRPr="00CC4574" w:rsidRDefault="00ED6671" w:rsidP="00ED6671">
      <w:pPr>
        <w:pStyle w:val="a6"/>
        <w:spacing w:before="0" w:beforeAutospacing="0" w:after="28"/>
        <w:ind w:right="181"/>
        <w:contextualSpacing/>
        <w:jc w:val="both"/>
        <w:rPr>
          <w:sz w:val="20"/>
          <w:szCs w:val="20"/>
        </w:rPr>
      </w:pPr>
    </w:p>
    <w:p w:rsidR="00ED6671" w:rsidRPr="00CC4574" w:rsidRDefault="00ED6671" w:rsidP="00ED6671">
      <w:pPr>
        <w:widowControl w:val="0"/>
        <w:contextualSpacing/>
        <w:rPr>
          <w:b/>
          <w:bCs/>
          <w:color w:val="000000"/>
          <w:sz w:val="20"/>
          <w:szCs w:val="20"/>
        </w:rPr>
      </w:pPr>
    </w:p>
    <w:p w:rsidR="00ED6671" w:rsidRPr="00CC4574" w:rsidRDefault="00ED6671" w:rsidP="00CC4574">
      <w:pPr>
        <w:widowControl w:val="0"/>
        <w:ind w:firstLine="567"/>
        <w:contextualSpacing/>
        <w:rPr>
          <w:b/>
          <w:bCs/>
          <w:sz w:val="20"/>
          <w:szCs w:val="20"/>
        </w:rPr>
      </w:pPr>
      <w:r w:rsidRPr="00CC4574">
        <w:rPr>
          <w:b/>
          <w:bCs/>
          <w:color w:val="000000"/>
          <w:sz w:val="20"/>
          <w:szCs w:val="20"/>
        </w:rPr>
        <w:t>Общество с ограниченной ответственностью «Жилкомсервис № 2 Выборгского района»»</w:t>
      </w:r>
      <w:r w:rsidRPr="00CC4574">
        <w:rPr>
          <w:color w:val="000000"/>
          <w:sz w:val="20"/>
          <w:szCs w:val="20"/>
        </w:rPr>
        <w:t xml:space="preserve">, именуемое в дальнейшем «Заказчик», в лице генерального директора </w:t>
      </w:r>
      <w:proofErr w:type="spellStart"/>
      <w:r w:rsidRPr="00CC4574">
        <w:rPr>
          <w:color w:val="000000"/>
          <w:sz w:val="20"/>
          <w:szCs w:val="20"/>
        </w:rPr>
        <w:t>Макиёвой</w:t>
      </w:r>
      <w:proofErr w:type="spellEnd"/>
      <w:r w:rsidRPr="00CC4574">
        <w:rPr>
          <w:color w:val="000000"/>
          <w:sz w:val="20"/>
          <w:szCs w:val="20"/>
        </w:rPr>
        <w:t xml:space="preserve"> Любовь Ивановны, действующего на основании  Устава, с одной стороны, и </w:t>
      </w:r>
      <w:r w:rsidR="00CC4574" w:rsidRPr="00CC4574">
        <w:rPr>
          <w:b/>
          <w:bCs/>
          <w:color w:val="000000"/>
          <w:sz w:val="20"/>
          <w:szCs w:val="20"/>
        </w:rPr>
        <w:t>Общество с ограниченной ответственностью «</w:t>
      </w:r>
      <w:proofErr w:type="spellStart"/>
      <w:r w:rsidR="00CC4574" w:rsidRPr="00CC4574">
        <w:rPr>
          <w:b/>
          <w:bCs/>
          <w:color w:val="000000"/>
          <w:sz w:val="20"/>
          <w:szCs w:val="20"/>
        </w:rPr>
        <w:t>ЭнергоЭскортъ</w:t>
      </w:r>
      <w:proofErr w:type="spellEnd"/>
      <w:r w:rsidR="00CC4574" w:rsidRPr="00CC4574">
        <w:rPr>
          <w:b/>
          <w:bCs/>
          <w:color w:val="000000"/>
          <w:sz w:val="20"/>
          <w:szCs w:val="20"/>
        </w:rPr>
        <w:t>»</w:t>
      </w:r>
      <w:r w:rsidRPr="00CC4574">
        <w:rPr>
          <w:color w:val="000000"/>
          <w:sz w:val="20"/>
          <w:szCs w:val="20"/>
        </w:rPr>
        <w:t>, именуемый (</w:t>
      </w:r>
      <w:proofErr w:type="spellStart"/>
      <w:r w:rsidRPr="00CC4574">
        <w:rPr>
          <w:color w:val="000000"/>
          <w:sz w:val="20"/>
          <w:szCs w:val="20"/>
        </w:rPr>
        <w:t>ое</w:t>
      </w:r>
      <w:proofErr w:type="spellEnd"/>
      <w:r w:rsidRPr="00CC4574">
        <w:rPr>
          <w:color w:val="000000"/>
          <w:sz w:val="20"/>
          <w:szCs w:val="20"/>
        </w:rPr>
        <w:t xml:space="preserve">) в дальнейшем </w:t>
      </w:r>
      <w:r w:rsidRPr="00CC4574">
        <w:rPr>
          <w:sz w:val="20"/>
          <w:szCs w:val="20"/>
        </w:rPr>
        <w:t>«Подрядчик</w:t>
      </w:r>
      <w:r w:rsidRPr="00CC4574">
        <w:rPr>
          <w:color w:val="000000"/>
          <w:sz w:val="20"/>
          <w:szCs w:val="20"/>
        </w:rPr>
        <w:t xml:space="preserve">», в лице директора </w:t>
      </w:r>
      <w:r w:rsidR="00CC4574" w:rsidRPr="00CC4574">
        <w:rPr>
          <w:color w:val="000000"/>
          <w:sz w:val="20"/>
          <w:szCs w:val="20"/>
        </w:rPr>
        <w:t>Сорокина С.В.</w:t>
      </w:r>
      <w:r w:rsidRPr="00CC4574">
        <w:rPr>
          <w:color w:val="000000"/>
          <w:sz w:val="20"/>
          <w:szCs w:val="20"/>
        </w:rPr>
        <w:t>, действующего на основании Устава, с другой стороны, (вместе далее именуемые «Стороны»), на основании результатов проведения открытого конкурса в электронной форме  (Протокол комиссии №</w:t>
      </w:r>
      <w:r w:rsidR="00CC4574" w:rsidRPr="00CC4574">
        <w:rPr>
          <w:bCs/>
          <w:sz w:val="20"/>
          <w:szCs w:val="20"/>
        </w:rPr>
        <w:t>32110164538-3</w:t>
      </w:r>
      <w:r w:rsidRPr="00CC4574">
        <w:rPr>
          <w:color w:val="000000"/>
          <w:sz w:val="20"/>
          <w:szCs w:val="20"/>
        </w:rPr>
        <w:t xml:space="preserve"> от </w:t>
      </w:r>
      <w:r w:rsidR="00CC4574" w:rsidRPr="00CC4574">
        <w:rPr>
          <w:color w:val="000000"/>
          <w:sz w:val="20"/>
          <w:szCs w:val="20"/>
        </w:rPr>
        <w:t xml:space="preserve">«23» мая </w:t>
      </w:r>
      <w:r w:rsidRPr="00CC4574">
        <w:rPr>
          <w:color w:val="000000"/>
          <w:sz w:val="20"/>
          <w:szCs w:val="20"/>
        </w:rPr>
        <w:t xml:space="preserve">2021г.), размещенный на официальном сайте Российской Федерации для размещения информации отдельными  видами юридических лиц </w:t>
      </w:r>
      <w:hyperlink r:id="rId5" w:history="1">
        <w:r w:rsidRPr="00CC4574">
          <w:rPr>
            <w:rStyle w:val="af5"/>
            <w:color w:val="0066CC"/>
            <w:sz w:val="20"/>
            <w:szCs w:val="20"/>
          </w:rPr>
          <w:t>www.zakupki.gov.ru</w:t>
        </w:r>
      </w:hyperlink>
      <w:r w:rsidRPr="00CC4574">
        <w:rPr>
          <w:color w:val="000000"/>
          <w:sz w:val="20"/>
          <w:szCs w:val="20"/>
        </w:rPr>
        <w:t xml:space="preserve"> заключили настоящий Договор (далее – Договор) о нижеследующем:</w:t>
      </w:r>
    </w:p>
    <w:p w:rsidR="00ED6671" w:rsidRPr="00CC4574" w:rsidRDefault="00ED6671" w:rsidP="00ED6671">
      <w:pPr>
        <w:pStyle w:val="a6"/>
        <w:spacing w:before="0" w:beforeAutospacing="0" w:after="28"/>
        <w:ind w:firstLine="539"/>
        <w:contextualSpacing/>
        <w:jc w:val="center"/>
        <w:rPr>
          <w:b/>
          <w:sz w:val="20"/>
          <w:szCs w:val="20"/>
        </w:rPr>
      </w:pPr>
    </w:p>
    <w:p w:rsidR="00ED6671" w:rsidRPr="00CC4574" w:rsidRDefault="00ED6671" w:rsidP="00ED6671">
      <w:pPr>
        <w:pStyle w:val="a6"/>
        <w:spacing w:before="0" w:beforeAutospacing="0" w:after="28"/>
        <w:ind w:firstLine="539"/>
        <w:contextualSpacing/>
        <w:jc w:val="center"/>
        <w:rPr>
          <w:b/>
          <w:bCs/>
          <w:color w:val="000000"/>
          <w:sz w:val="20"/>
          <w:szCs w:val="20"/>
        </w:rPr>
      </w:pPr>
      <w:r w:rsidRPr="00CC4574">
        <w:rPr>
          <w:b/>
          <w:sz w:val="20"/>
          <w:szCs w:val="20"/>
        </w:rPr>
        <w:t>1. ПРЕДМЕТ ДОГОВОРА</w:t>
      </w:r>
    </w:p>
    <w:p w:rsidR="00ED6671" w:rsidRPr="00CC4574" w:rsidRDefault="00ED6671" w:rsidP="00ED6671">
      <w:pPr>
        <w:suppressAutoHyphens/>
        <w:spacing w:line="300" w:lineRule="auto"/>
        <w:ind w:right="641"/>
        <w:rPr>
          <w:sz w:val="20"/>
          <w:szCs w:val="20"/>
        </w:rPr>
      </w:pPr>
      <w:r w:rsidRPr="00CC4574">
        <w:rPr>
          <w:sz w:val="20"/>
          <w:szCs w:val="20"/>
        </w:rPr>
        <w:t>1.1. Предметом настоящего Договора является выполнение работ на проведение инструментального контроля электроустановок жилых зданий.</w:t>
      </w:r>
    </w:p>
    <w:p w:rsidR="00ED6671" w:rsidRPr="00CC4574" w:rsidRDefault="00ED6671" w:rsidP="00ED6671">
      <w:pPr>
        <w:suppressAutoHyphens/>
        <w:spacing w:line="300" w:lineRule="auto"/>
        <w:ind w:right="641"/>
        <w:rPr>
          <w:sz w:val="20"/>
          <w:szCs w:val="20"/>
        </w:rPr>
      </w:pPr>
      <w:r w:rsidRPr="00CC4574">
        <w:rPr>
          <w:sz w:val="20"/>
          <w:szCs w:val="20"/>
        </w:rPr>
        <w:t>1.2. «Заказчик» дает задание, а «Подрядчик» принимает на себя обязательства выполнить работы по проведению инструментального контроля электроустановок жилых зданий у «Заказчика» (далее - Работы).</w:t>
      </w:r>
    </w:p>
    <w:p w:rsidR="00ED6671" w:rsidRPr="00CC4574" w:rsidRDefault="00ED6671" w:rsidP="00ED6671">
      <w:pPr>
        <w:jc w:val="both"/>
        <w:rPr>
          <w:sz w:val="20"/>
          <w:szCs w:val="20"/>
        </w:rPr>
      </w:pPr>
      <w:r w:rsidRPr="00CC4574">
        <w:rPr>
          <w:sz w:val="20"/>
          <w:szCs w:val="20"/>
        </w:rPr>
        <w:t>1.3. «Подрядчик» выполняет работы в соответствии адресным списком (Приложение №1) и таблицей объемов (п. 2.9 Технического задания), а также условиями настоящего Договора, определяющими стоимость работ и сроки их выполнения.</w:t>
      </w:r>
    </w:p>
    <w:p w:rsidR="00ED6671" w:rsidRPr="00CC4574" w:rsidRDefault="00ED6671" w:rsidP="00ED6671">
      <w:pPr>
        <w:pStyle w:val="a8"/>
        <w:spacing w:after="0"/>
        <w:ind w:left="0"/>
        <w:jc w:val="both"/>
        <w:rPr>
          <w:sz w:val="20"/>
          <w:szCs w:val="20"/>
        </w:rPr>
      </w:pPr>
      <w:r w:rsidRPr="00CC4574">
        <w:rPr>
          <w:sz w:val="20"/>
          <w:szCs w:val="20"/>
        </w:rPr>
        <w:t>1.4.В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ED6671" w:rsidRPr="00CC4574" w:rsidRDefault="00ED6671" w:rsidP="00ED6671">
      <w:pPr>
        <w:pStyle w:val="a8"/>
        <w:spacing w:after="0"/>
        <w:ind w:left="0" w:firstLine="426"/>
        <w:jc w:val="both"/>
        <w:rPr>
          <w:sz w:val="20"/>
          <w:szCs w:val="20"/>
        </w:rPr>
      </w:pPr>
      <w:r w:rsidRPr="00CC4574">
        <w:rPr>
          <w:sz w:val="20"/>
          <w:szCs w:val="20"/>
        </w:rPr>
        <w:t>Способ обеспечения исполнения Договора определяется Подрядчиком самостоятельно.</w:t>
      </w:r>
    </w:p>
    <w:p w:rsidR="00ED6671" w:rsidRPr="00CC4574" w:rsidRDefault="00ED6671" w:rsidP="00ED6671">
      <w:pPr>
        <w:pStyle w:val="a8"/>
        <w:spacing w:after="0"/>
        <w:ind w:left="0" w:firstLine="426"/>
        <w:jc w:val="both"/>
        <w:rPr>
          <w:sz w:val="20"/>
          <w:szCs w:val="20"/>
        </w:rPr>
      </w:pPr>
      <w:r w:rsidRPr="00CC4574">
        <w:rPr>
          <w:sz w:val="20"/>
          <w:szCs w:val="20"/>
        </w:rPr>
        <w:t>Порядок обращения взыскания на обеспечение исполнения Договора определяется в соответствии с действующим законодательством с учетом выбранного Подрядчиком способа обеспечения.</w:t>
      </w:r>
    </w:p>
    <w:p w:rsidR="00ED6671" w:rsidRPr="00CC4574" w:rsidRDefault="00ED6671" w:rsidP="00ED6671">
      <w:pPr>
        <w:pStyle w:val="a8"/>
        <w:spacing w:after="0"/>
        <w:ind w:left="0" w:firstLine="426"/>
        <w:jc w:val="both"/>
        <w:rPr>
          <w:sz w:val="20"/>
          <w:szCs w:val="20"/>
        </w:rPr>
      </w:pPr>
      <w:r w:rsidRPr="00CC4574">
        <w:rPr>
          <w:sz w:val="20"/>
          <w:szCs w:val="20"/>
        </w:rPr>
        <w:t>Если по каким-либо причинам обеспечение исполнения обязательств Подрядчика по Договору перестало быть действительным или иным образом перестало обеспечивать исполнение Подрядчиком обязательств по Договору (в том числе в случае отзыва лицензии у банка, выдавшего банковскую гарантию), Подрядчик в течение 10-ти рабочих дней с момента, когда обеспечение исполнения обязательств Подрядчика по Договору перестало быть действительным, обязуется предоставить Заказчику иное (новое) обеспечение исполнения Договора. Новое обеспечение должно быть предоставлено на тех же условиях, которые указаны в документации о закупке.</w:t>
      </w:r>
    </w:p>
    <w:p w:rsidR="00ED6671" w:rsidRPr="00CC4574" w:rsidRDefault="00ED6671" w:rsidP="00ED6671">
      <w:pPr>
        <w:pStyle w:val="aa"/>
        <w:tabs>
          <w:tab w:val="left" w:pos="935"/>
        </w:tabs>
        <w:spacing w:after="0"/>
        <w:ind w:firstLine="284"/>
        <w:jc w:val="both"/>
        <w:rPr>
          <w:sz w:val="20"/>
          <w:szCs w:val="20"/>
        </w:rPr>
      </w:pPr>
      <w:r w:rsidRPr="00CC4574">
        <w:rPr>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ED6671" w:rsidRPr="00CC4574" w:rsidRDefault="00ED6671" w:rsidP="00ED6671">
      <w:pPr>
        <w:jc w:val="both"/>
        <w:rPr>
          <w:sz w:val="20"/>
          <w:szCs w:val="20"/>
        </w:rPr>
      </w:pPr>
    </w:p>
    <w:p w:rsidR="00ED6671" w:rsidRPr="00CC4574" w:rsidRDefault="00ED6671" w:rsidP="00ED6671">
      <w:pPr>
        <w:ind w:left="360" w:hanging="360"/>
        <w:jc w:val="both"/>
        <w:rPr>
          <w:sz w:val="20"/>
          <w:szCs w:val="20"/>
        </w:rPr>
      </w:pPr>
    </w:p>
    <w:p w:rsidR="00ED6671" w:rsidRPr="00CC4574" w:rsidRDefault="00ED6671" w:rsidP="00ED6671">
      <w:pPr>
        <w:pStyle w:val="2"/>
        <w:jc w:val="center"/>
        <w:rPr>
          <w:rFonts w:ascii="Times New Roman" w:hAnsi="Times New Roman" w:cs="Times New Roman"/>
          <w:caps/>
          <w:color w:val="auto"/>
          <w:sz w:val="20"/>
          <w:szCs w:val="20"/>
        </w:rPr>
      </w:pPr>
      <w:r w:rsidRPr="00CC4574">
        <w:rPr>
          <w:rFonts w:ascii="Times New Roman" w:hAnsi="Times New Roman" w:cs="Times New Roman"/>
          <w:caps/>
          <w:color w:val="auto"/>
          <w:sz w:val="20"/>
          <w:szCs w:val="20"/>
        </w:rPr>
        <w:t>2. Сроки выполнения работ</w:t>
      </w:r>
    </w:p>
    <w:p w:rsidR="00ED6671" w:rsidRPr="00CC4574" w:rsidRDefault="00ED6671" w:rsidP="00ED6671">
      <w:pPr>
        <w:jc w:val="both"/>
        <w:rPr>
          <w:sz w:val="20"/>
          <w:szCs w:val="20"/>
        </w:rPr>
      </w:pPr>
      <w:r w:rsidRPr="00CC4574">
        <w:rPr>
          <w:sz w:val="20"/>
          <w:szCs w:val="20"/>
        </w:rPr>
        <w:t>2.1. Сроки выполнения работ: начало – с момента подписания настоящего Договора; окончание – до 21 мая 2021г.</w:t>
      </w:r>
    </w:p>
    <w:p w:rsidR="00ED6671" w:rsidRPr="00CC4574" w:rsidRDefault="00ED6671" w:rsidP="00ED6671">
      <w:pPr>
        <w:pStyle w:val="27"/>
        <w:spacing w:before="0" w:after="0"/>
        <w:ind w:left="360"/>
        <w:rPr>
          <w:sz w:val="20"/>
        </w:rPr>
      </w:pPr>
    </w:p>
    <w:p w:rsidR="00ED6671" w:rsidRPr="00CC4574" w:rsidRDefault="00ED6671" w:rsidP="00ED6671">
      <w:pPr>
        <w:pStyle w:val="2"/>
        <w:jc w:val="center"/>
        <w:rPr>
          <w:rFonts w:ascii="Times New Roman" w:hAnsi="Times New Roman" w:cs="Times New Roman"/>
          <w:caps/>
          <w:color w:val="auto"/>
          <w:sz w:val="20"/>
          <w:szCs w:val="20"/>
        </w:rPr>
      </w:pPr>
      <w:r w:rsidRPr="00CC4574">
        <w:rPr>
          <w:rFonts w:ascii="Times New Roman" w:hAnsi="Times New Roman" w:cs="Times New Roman"/>
          <w:caps/>
          <w:color w:val="auto"/>
          <w:sz w:val="20"/>
          <w:szCs w:val="20"/>
        </w:rPr>
        <w:t>3. Стоимость работ по Договору и порядок их оплаты</w:t>
      </w:r>
    </w:p>
    <w:p w:rsidR="00ED6671" w:rsidRPr="00CC4574" w:rsidRDefault="00ED6671" w:rsidP="00ED6671">
      <w:pPr>
        <w:tabs>
          <w:tab w:val="left" w:pos="0"/>
          <w:tab w:val="left" w:pos="720"/>
          <w:tab w:val="left" w:pos="1440"/>
          <w:tab w:val="left" w:pos="2160"/>
          <w:tab w:val="left" w:pos="2880"/>
          <w:tab w:val="left" w:pos="3600"/>
          <w:tab w:val="left" w:pos="4320"/>
        </w:tabs>
        <w:autoSpaceDE w:val="0"/>
        <w:jc w:val="both"/>
        <w:rPr>
          <w:sz w:val="20"/>
          <w:szCs w:val="20"/>
        </w:rPr>
      </w:pPr>
      <w:r w:rsidRPr="00CC4574">
        <w:rPr>
          <w:sz w:val="20"/>
          <w:szCs w:val="20"/>
        </w:rPr>
        <w:t xml:space="preserve">3.1. Стоимость услуг, оказанных Подрядчик по настоящему Договору, определяется по </w:t>
      </w:r>
      <w:r w:rsidRPr="00CC4574">
        <w:rPr>
          <w:rFonts w:eastAsia="MS Mincho"/>
          <w:sz w:val="20"/>
          <w:szCs w:val="20"/>
        </w:rPr>
        <w:t>результатам проведения открытого конкурса в электронной форме, зафиксированных протоколом</w:t>
      </w:r>
      <w:r w:rsidRPr="00CC4574">
        <w:rPr>
          <w:sz w:val="20"/>
          <w:szCs w:val="20"/>
        </w:rPr>
        <w:t xml:space="preserve"> от </w:t>
      </w:r>
      <w:r w:rsidR="00CC4574" w:rsidRPr="00CC4574">
        <w:rPr>
          <w:sz w:val="20"/>
          <w:szCs w:val="20"/>
        </w:rPr>
        <w:t>«23» апреля 2021г.</w:t>
      </w:r>
      <w:r w:rsidRPr="00CC4574">
        <w:rPr>
          <w:sz w:val="20"/>
          <w:szCs w:val="20"/>
        </w:rPr>
        <w:t xml:space="preserve"> № </w:t>
      </w:r>
      <w:r w:rsidR="00CC4574" w:rsidRPr="00CC4574">
        <w:rPr>
          <w:bCs/>
          <w:sz w:val="20"/>
          <w:szCs w:val="20"/>
        </w:rPr>
        <w:t>32110164538-3,</w:t>
      </w:r>
      <w:r w:rsidRPr="00CC4574">
        <w:rPr>
          <w:sz w:val="20"/>
          <w:szCs w:val="20"/>
        </w:rPr>
        <w:t xml:space="preserve"> которая является твердой ценой  и составляет </w:t>
      </w:r>
      <w:r w:rsidR="00CC4574" w:rsidRPr="00CC4574">
        <w:rPr>
          <w:sz w:val="20"/>
          <w:szCs w:val="20"/>
        </w:rPr>
        <w:t>306 900 (триста шесть тысяч девятьсот)</w:t>
      </w:r>
      <w:r w:rsidRPr="00CC4574">
        <w:rPr>
          <w:sz w:val="20"/>
          <w:szCs w:val="20"/>
        </w:rPr>
        <w:t xml:space="preserve"> рублей</w:t>
      </w:r>
      <w:r w:rsidR="00CC4574" w:rsidRPr="00CC4574">
        <w:rPr>
          <w:sz w:val="20"/>
          <w:szCs w:val="20"/>
        </w:rPr>
        <w:t>, 00 копеек</w:t>
      </w:r>
      <w:r w:rsidRPr="00CC4574">
        <w:rPr>
          <w:sz w:val="20"/>
          <w:szCs w:val="20"/>
        </w:rPr>
        <w:t xml:space="preserve"> (далее – цена договора)  </w:t>
      </w:r>
      <w:r w:rsidR="00CC4574" w:rsidRPr="00CC4574">
        <w:rPr>
          <w:sz w:val="20"/>
          <w:szCs w:val="20"/>
        </w:rPr>
        <w:t>НДС не облагается на основании ст. 346.12 и 346.13 главы 26.2 НК РФ</w:t>
      </w:r>
      <w:r w:rsidRPr="00CC4574">
        <w:rPr>
          <w:sz w:val="20"/>
          <w:szCs w:val="20"/>
        </w:rPr>
        <w:t>.</w:t>
      </w:r>
    </w:p>
    <w:p w:rsidR="00ED6671" w:rsidRPr="00CC4574" w:rsidRDefault="00ED6671" w:rsidP="00ED6671">
      <w:pPr>
        <w:jc w:val="both"/>
        <w:rPr>
          <w:sz w:val="20"/>
          <w:szCs w:val="20"/>
        </w:rPr>
      </w:pPr>
      <w:r w:rsidRPr="00CC4574">
        <w:rPr>
          <w:sz w:val="20"/>
          <w:szCs w:val="20"/>
        </w:rPr>
        <w:lastRenderedPageBreak/>
        <w:t xml:space="preserve">3.2. </w:t>
      </w:r>
      <w:bookmarkStart w:id="0" w:name="_Hlk70329205"/>
      <w:r w:rsidRPr="00D87A7F">
        <w:rPr>
          <w:sz w:val="20"/>
          <w:szCs w:val="20"/>
          <w:lang w:eastAsia="ar-SA"/>
        </w:rPr>
        <w:t xml:space="preserve">Оплата за выполненные работы производится Заказчиком </w:t>
      </w:r>
      <w:r w:rsidRPr="00D87A7F">
        <w:rPr>
          <w:sz w:val="20"/>
          <w:szCs w:val="20"/>
        </w:rPr>
        <w:t xml:space="preserve">на основании подписанных Сторонами </w:t>
      </w:r>
      <w:r w:rsidR="00E46C7D" w:rsidRPr="00D87A7F">
        <w:rPr>
          <w:sz w:val="20"/>
          <w:szCs w:val="20"/>
        </w:rPr>
        <w:t>акта приемки выполненных работ</w:t>
      </w:r>
      <w:r w:rsidRPr="00D87A7F">
        <w:rPr>
          <w:sz w:val="20"/>
          <w:szCs w:val="20"/>
        </w:rPr>
        <w:t xml:space="preserve"> и счета за выполненные работы в течение 30 (тридцати) календарных дней с </w:t>
      </w:r>
      <w:r w:rsidR="00E46C7D" w:rsidRPr="00D87A7F">
        <w:rPr>
          <w:sz w:val="20"/>
          <w:szCs w:val="20"/>
        </w:rPr>
        <w:t>момента их подписания.</w:t>
      </w:r>
    </w:p>
    <w:bookmarkEnd w:id="0"/>
    <w:p w:rsidR="00ED6671" w:rsidRPr="00CC4574" w:rsidRDefault="00ED6671" w:rsidP="00ED6671">
      <w:pPr>
        <w:pStyle w:val="2"/>
        <w:keepNext w:val="0"/>
        <w:keepLines w:val="0"/>
        <w:widowControl w:val="0"/>
        <w:numPr>
          <w:ilvl w:val="0"/>
          <w:numId w:val="32"/>
        </w:numPr>
        <w:spacing w:before="0"/>
        <w:jc w:val="center"/>
        <w:rPr>
          <w:rFonts w:ascii="Times New Roman" w:hAnsi="Times New Roman" w:cs="Times New Roman"/>
          <w:caps/>
          <w:color w:val="auto"/>
          <w:sz w:val="20"/>
          <w:szCs w:val="20"/>
        </w:rPr>
      </w:pPr>
      <w:r w:rsidRPr="00CC4574">
        <w:rPr>
          <w:rFonts w:ascii="Times New Roman" w:hAnsi="Times New Roman" w:cs="Times New Roman"/>
          <w:caps/>
          <w:color w:val="auto"/>
          <w:sz w:val="20"/>
          <w:szCs w:val="20"/>
        </w:rPr>
        <w:t>Права и обязанности «Подрядчика»</w:t>
      </w:r>
    </w:p>
    <w:p w:rsidR="00ED6671" w:rsidRPr="00CC4574" w:rsidRDefault="00ED6671" w:rsidP="00ED6671">
      <w:pPr>
        <w:ind w:left="350" w:hanging="350"/>
        <w:jc w:val="both"/>
        <w:rPr>
          <w:sz w:val="20"/>
          <w:szCs w:val="20"/>
        </w:rPr>
      </w:pPr>
      <w:r w:rsidRPr="00CC4574">
        <w:rPr>
          <w:sz w:val="20"/>
          <w:szCs w:val="20"/>
        </w:rPr>
        <w:t>При выполнении работ по настоящему Договору «Подрядчик»:</w:t>
      </w:r>
    </w:p>
    <w:p w:rsidR="00ED6671" w:rsidRPr="00CC4574" w:rsidRDefault="00ED6671" w:rsidP="00ED6671">
      <w:pPr>
        <w:jc w:val="both"/>
        <w:rPr>
          <w:sz w:val="20"/>
          <w:szCs w:val="20"/>
        </w:rPr>
      </w:pPr>
      <w:r w:rsidRPr="00CC4574">
        <w:rPr>
          <w:sz w:val="20"/>
          <w:szCs w:val="20"/>
        </w:rPr>
        <w:t>4.1. В счет стоимости, оговоренной статьей 3 настоящего Договора, выполняет за свой риск, своим иждивением (из своих материалов, своими силами и средствами) в установленный Договором срок работы, указанные в пункте 1.1. Договора в соответствии с условиями Договора и представляет Заказчику отчет о техническом состоянии электроустановки на бумажном и электронном носителях.</w:t>
      </w:r>
    </w:p>
    <w:p w:rsidR="00ED6671" w:rsidRPr="00CC4574" w:rsidRDefault="00ED6671" w:rsidP="00ED6671">
      <w:pPr>
        <w:jc w:val="both"/>
        <w:rPr>
          <w:sz w:val="20"/>
          <w:szCs w:val="20"/>
        </w:rPr>
      </w:pPr>
      <w:r w:rsidRPr="00CC4574">
        <w:rPr>
          <w:sz w:val="20"/>
          <w:szCs w:val="20"/>
        </w:rPr>
        <w:t>4.2. Обеспечивает выполнение на объекте необходимых, мероприятий по охране окружающей среды во время производства работ.</w:t>
      </w:r>
    </w:p>
    <w:p w:rsidR="00ED6671" w:rsidRPr="00CC4574" w:rsidRDefault="00ED6671" w:rsidP="00ED6671">
      <w:pPr>
        <w:jc w:val="both"/>
        <w:rPr>
          <w:sz w:val="20"/>
          <w:szCs w:val="20"/>
        </w:rPr>
      </w:pPr>
      <w:r w:rsidRPr="00CC4574">
        <w:rPr>
          <w:sz w:val="20"/>
          <w:szCs w:val="20"/>
        </w:rPr>
        <w:t xml:space="preserve">4.3. Имеет другие права и обязанности, вытекающие из условий данного Договора. </w:t>
      </w:r>
    </w:p>
    <w:p w:rsidR="00ED6671" w:rsidRPr="00CC4574" w:rsidRDefault="00ED6671" w:rsidP="00ED6671">
      <w:pPr>
        <w:jc w:val="both"/>
        <w:rPr>
          <w:sz w:val="20"/>
          <w:szCs w:val="20"/>
        </w:rPr>
      </w:pPr>
    </w:p>
    <w:p w:rsidR="00ED6671" w:rsidRPr="00CC4574" w:rsidRDefault="00ED6671" w:rsidP="00ED6671">
      <w:pPr>
        <w:jc w:val="both"/>
        <w:rPr>
          <w:sz w:val="20"/>
          <w:szCs w:val="20"/>
        </w:rPr>
      </w:pPr>
    </w:p>
    <w:p w:rsidR="00ED6671" w:rsidRPr="00CC4574" w:rsidRDefault="00ED6671" w:rsidP="00ED6671">
      <w:pPr>
        <w:pStyle w:val="ConsNormal"/>
        <w:widowControl/>
        <w:ind w:firstLine="426"/>
        <w:jc w:val="center"/>
        <w:rPr>
          <w:rFonts w:ascii="Times New Roman" w:hAnsi="Times New Roman"/>
          <w:b/>
          <w:bCs/>
        </w:rPr>
      </w:pPr>
      <w:r w:rsidRPr="00CC4574">
        <w:rPr>
          <w:rFonts w:ascii="Times New Roman" w:hAnsi="Times New Roman"/>
          <w:b/>
          <w:bCs/>
        </w:rPr>
        <w:t xml:space="preserve">5. ПРАВА И ОБЯЗАННОСТИ ПОДРЯДЧИКА </w:t>
      </w:r>
    </w:p>
    <w:p w:rsidR="00ED6671" w:rsidRPr="00CC4574" w:rsidRDefault="00ED6671" w:rsidP="00ED6671">
      <w:pPr>
        <w:jc w:val="both"/>
        <w:rPr>
          <w:sz w:val="20"/>
          <w:szCs w:val="20"/>
        </w:rPr>
      </w:pPr>
      <w:r w:rsidRPr="00CC4574">
        <w:rPr>
          <w:b/>
          <w:sz w:val="20"/>
          <w:szCs w:val="20"/>
        </w:rPr>
        <w:t>5.1.</w:t>
      </w:r>
      <w:r w:rsidRPr="00CC4574">
        <w:rPr>
          <w:sz w:val="20"/>
          <w:szCs w:val="20"/>
        </w:rPr>
        <w:t xml:space="preserve">Настоящий Договор заключается только после предоставления Подрядчиком обеспечения исполнения Договора в размере </w:t>
      </w:r>
      <w:r w:rsidRPr="00CC4574">
        <w:rPr>
          <w:b/>
          <w:bCs/>
          <w:sz w:val="20"/>
          <w:szCs w:val="20"/>
        </w:rPr>
        <w:t>204 912 (двести четыре тысячи девятьсот двенадцать) рублей, 50 копеек</w:t>
      </w:r>
      <w:r w:rsidRPr="00CC4574">
        <w:rPr>
          <w:sz w:val="20"/>
          <w:szCs w:val="20"/>
        </w:rPr>
        <w:t>,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банковской гарантии.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5.2.</w:t>
      </w:r>
      <w:r w:rsidRPr="00CC4574">
        <w:rPr>
          <w:rFonts w:ascii="Times New Roman" w:hAnsi="Times New Roman"/>
        </w:rPr>
        <w:t xml:space="preserve"> Подрядчик обязан выполнить все Работы с надлежащим качеством, в соответствии с </w:t>
      </w:r>
      <w:proofErr w:type="spellStart"/>
      <w:r w:rsidRPr="00CC4574">
        <w:rPr>
          <w:rFonts w:ascii="Times New Roman" w:hAnsi="Times New Roman"/>
        </w:rPr>
        <w:t>ГОСТами</w:t>
      </w:r>
      <w:proofErr w:type="spellEnd"/>
      <w:r w:rsidRPr="00CC4574">
        <w:rPr>
          <w:rFonts w:ascii="Times New Roman" w:hAnsi="Times New Roman"/>
        </w:rPr>
        <w:t xml:space="preserve">, </w:t>
      </w:r>
      <w:proofErr w:type="spellStart"/>
      <w:r w:rsidRPr="00CC4574">
        <w:rPr>
          <w:rFonts w:ascii="Times New Roman" w:hAnsi="Times New Roman"/>
        </w:rPr>
        <w:t>СниПами</w:t>
      </w:r>
      <w:proofErr w:type="spellEnd"/>
      <w:r w:rsidRPr="00CC4574">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5.3.</w:t>
      </w:r>
      <w:r w:rsidRPr="00CC4574">
        <w:rPr>
          <w:rFonts w:ascii="Times New Roman" w:hAnsi="Times New Roman"/>
        </w:rPr>
        <w:t xml:space="preserve"> При проведении Работ Подрядчик обязан:</w:t>
      </w:r>
    </w:p>
    <w:p w:rsidR="00ED6671" w:rsidRPr="00CC4574" w:rsidRDefault="00ED6671" w:rsidP="00ED6671">
      <w:pPr>
        <w:pStyle w:val="ConsNormal"/>
        <w:widowControl/>
        <w:ind w:firstLine="0"/>
        <w:jc w:val="both"/>
        <w:rPr>
          <w:rFonts w:ascii="Times New Roman" w:hAnsi="Times New Roman"/>
          <w:b/>
        </w:rPr>
      </w:pPr>
      <w:r w:rsidRPr="00CC4574">
        <w:rPr>
          <w:rFonts w:ascii="Times New Roman" w:hAnsi="Times New Roman"/>
          <w:b/>
        </w:rPr>
        <w:t>5.3.1.</w:t>
      </w:r>
      <w:r w:rsidRPr="00CC4574">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5.3.4.</w:t>
      </w:r>
      <w:r w:rsidRPr="00CC4574">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5.3.6.</w:t>
      </w:r>
      <w:r w:rsidRPr="00CC4574">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5.3.7.</w:t>
      </w:r>
      <w:r w:rsidRPr="00CC4574">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ED6671" w:rsidRPr="00CC4574" w:rsidRDefault="00ED6671" w:rsidP="00ED6671">
      <w:pPr>
        <w:pStyle w:val="af7"/>
        <w:rPr>
          <w:b/>
          <w:bCs/>
          <w:sz w:val="20"/>
        </w:rPr>
      </w:pPr>
      <w:r w:rsidRPr="00CC4574">
        <w:rPr>
          <w:b/>
          <w:sz w:val="20"/>
        </w:rPr>
        <w:t>5.3.8.</w:t>
      </w:r>
      <w:r w:rsidRPr="00CC4574">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5.4.</w:t>
      </w:r>
      <w:r w:rsidRPr="00CC4574">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 xml:space="preserve">5.5. </w:t>
      </w:r>
      <w:r w:rsidRPr="00CC4574">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5.6.</w:t>
      </w:r>
      <w:r w:rsidRPr="00CC4574">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ED6671" w:rsidRPr="00CC4574" w:rsidRDefault="00ED6671" w:rsidP="00ED6671">
      <w:pPr>
        <w:pStyle w:val="af7"/>
        <w:rPr>
          <w:sz w:val="20"/>
        </w:rPr>
      </w:pPr>
      <w:r w:rsidRPr="00CC4574">
        <w:rPr>
          <w:b/>
          <w:sz w:val="20"/>
        </w:rPr>
        <w:t>5.7.</w:t>
      </w:r>
      <w:r w:rsidRPr="00CC4574">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5.8.</w:t>
      </w:r>
      <w:r w:rsidRPr="00CC4574">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lastRenderedPageBreak/>
        <w:t xml:space="preserve">5.9. </w:t>
      </w:r>
      <w:r w:rsidRPr="00CC4574">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 возможных неблагоприятных для Заказчика последствий выполнения Работы;</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ED6671" w:rsidRPr="00CC4574" w:rsidRDefault="00ED6671" w:rsidP="00ED6671">
      <w:pPr>
        <w:pStyle w:val="af"/>
        <w:jc w:val="both"/>
        <w:rPr>
          <w:color w:val="000000"/>
        </w:rPr>
      </w:pPr>
      <w:r w:rsidRPr="00CC4574">
        <w:rPr>
          <w:b/>
          <w:color w:val="000000"/>
        </w:rPr>
        <w:t>5.10.</w:t>
      </w:r>
      <w:r w:rsidRPr="00CC4574">
        <w:rPr>
          <w:color w:val="000000"/>
        </w:rPr>
        <w:t xml:space="preserve"> Работы должны выполняться с учётом того, что они проводятся в жилых многоквартирных домах. </w:t>
      </w:r>
    </w:p>
    <w:p w:rsidR="00ED6671" w:rsidRPr="00CC4574" w:rsidRDefault="00ED6671" w:rsidP="00ED6671">
      <w:pPr>
        <w:pStyle w:val="af"/>
        <w:jc w:val="both"/>
        <w:rPr>
          <w:color w:val="000000"/>
        </w:rPr>
      </w:pPr>
    </w:p>
    <w:p w:rsidR="00ED6671" w:rsidRPr="00CC4574" w:rsidRDefault="00ED6671" w:rsidP="00ED6671">
      <w:pPr>
        <w:pStyle w:val="aa"/>
        <w:tabs>
          <w:tab w:val="left" w:pos="561"/>
        </w:tabs>
        <w:spacing w:after="0"/>
        <w:rPr>
          <w:color w:val="000000"/>
          <w:sz w:val="20"/>
          <w:szCs w:val="20"/>
        </w:rPr>
      </w:pPr>
    </w:p>
    <w:p w:rsidR="00ED6671" w:rsidRPr="00CC4574" w:rsidRDefault="00ED6671" w:rsidP="00ED6671">
      <w:pPr>
        <w:pStyle w:val="ConsNormal"/>
        <w:widowControl/>
        <w:ind w:firstLine="426"/>
        <w:jc w:val="center"/>
        <w:rPr>
          <w:rFonts w:ascii="Times New Roman" w:hAnsi="Times New Roman"/>
          <w:b/>
          <w:bCs/>
        </w:rPr>
      </w:pPr>
      <w:r w:rsidRPr="00CC4574">
        <w:rPr>
          <w:rFonts w:ascii="Times New Roman" w:hAnsi="Times New Roman"/>
          <w:b/>
          <w:bCs/>
        </w:rPr>
        <w:t>6. ПРАВА И ОБЯЗАННОСТИ ЗАКАЗЧИКА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6.1.</w:t>
      </w:r>
      <w:r w:rsidRPr="00CC4574">
        <w:rPr>
          <w:rFonts w:ascii="Times New Roman" w:hAnsi="Times New Roman"/>
        </w:rPr>
        <w:t xml:space="preserve"> Заказчик обязан после подписания Договора передать объект Договора Подрядчику по Акту </w:t>
      </w:r>
      <w:r w:rsidR="00E46C7D" w:rsidRPr="00CC4574">
        <w:rPr>
          <w:rFonts w:ascii="Times New Roman" w:hAnsi="Times New Roman"/>
        </w:rPr>
        <w:t>приёма</w:t>
      </w:r>
      <w:r w:rsidRPr="00CC4574">
        <w:rPr>
          <w:rFonts w:ascii="Times New Roman" w:hAnsi="Times New Roman"/>
        </w:rPr>
        <w:t>-передачи объекта в работу.</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6.2</w:t>
      </w:r>
      <w:r w:rsidRPr="00CC4574">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 xml:space="preserve">6.3. </w:t>
      </w:r>
      <w:r w:rsidRPr="00CC4574">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6.4.</w:t>
      </w:r>
      <w:r w:rsidRPr="00CC4574">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6.5</w:t>
      </w:r>
      <w:r w:rsidRPr="00CC4574">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 xml:space="preserve">6.6. </w:t>
      </w:r>
      <w:r w:rsidRPr="00CC4574">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CC4574">
        <w:rPr>
          <w:rFonts w:ascii="Times New Roman" w:hAnsi="Times New Roman"/>
          <w:b/>
        </w:rPr>
        <w:t>п.7</w:t>
      </w:r>
      <w:r w:rsidRPr="00CC4574">
        <w:rPr>
          <w:rFonts w:ascii="Times New Roman" w:hAnsi="Times New Roman"/>
        </w:rPr>
        <w:t xml:space="preserve"> и</w:t>
      </w:r>
      <w:r w:rsidRPr="00CC4574">
        <w:rPr>
          <w:rFonts w:ascii="Times New Roman" w:hAnsi="Times New Roman"/>
          <w:b/>
        </w:rPr>
        <w:t xml:space="preserve"> п.2</w:t>
      </w:r>
      <w:r w:rsidRPr="00CC4574">
        <w:rPr>
          <w:rFonts w:ascii="Times New Roman" w:hAnsi="Times New Roman"/>
        </w:rPr>
        <w:t xml:space="preserve"> настоящего Договора, соответственно.</w:t>
      </w:r>
    </w:p>
    <w:p w:rsidR="00ED6671" w:rsidRPr="00CC4574" w:rsidRDefault="00ED6671" w:rsidP="00ED6671">
      <w:pPr>
        <w:pStyle w:val="2"/>
        <w:keepNext w:val="0"/>
        <w:tabs>
          <w:tab w:val="num" w:pos="360"/>
        </w:tabs>
        <w:ind w:left="360" w:hanging="360"/>
        <w:jc w:val="center"/>
        <w:rPr>
          <w:rFonts w:ascii="Times New Roman" w:hAnsi="Times New Roman" w:cs="Times New Roman"/>
          <w:caps/>
          <w:color w:val="auto"/>
          <w:sz w:val="20"/>
          <w:szCs w:val="20"/>
        </w:rPr>
      </w:pPr>
      <w:r w:rsidRPr="00CC4574">
        <w:rPr>
          <w:rFonts w:ascii="Times New Roman" w:hAnsi="Times New Roman" w:cs="Times New Roman"/>
          <w:caps/>
          <w:color w:val="auto"/>
          <w:sz w:val="20"/>
          <w:szCs w:val="20"/>
        </w:rPr>
        <w:t>7. Производство работ</w:t>
      </w:r>
    </w:p>
    <w:p w:rsidR="00ED6671" w:rsidRPr="00CC4574" w:rsidRDefault="00ED6671" w:rsidP="00ED6671">
      <w:pPr>
        <w:pStyle w:val="2"/>
        <w:keepNext w:val="0"/>
        <w:numPr>
          <w:ilvl w:val="1"/>
          <w:numId w:val="0"/>
        </w:numPr>
        <w:tabs>
          <w:tab w:val="num" w:pos="567"/>
        </w:tabs>
        <w:contextualSpacing/>
        <w:jc w:val="both"/>
        <w:rPr>
          <w:rFonts w:ascii="Times New Roman" w:hAnsi="Times New Roman" w:cs="Times New Roman"/>
          <w:b w:val="0"/>
          <w:color w:val="auto"/>
          <w:sz w:val="20"/>
          <w:szCs w:val="20"/>
        </w:rPr>
      </w:pPr>
      <w:r w:rsidRPr="00CC4574">
        <w:rPr>
          <w:rFonts w:ascii="Times New Roman" w:hAnsi="Times New Roman" w:cs="Times New Roman"/>
          <w:b w:val="0"/>
          <w:color w:val="auto"/>
          <w:sz w:val="20"/>
          <w:szCs w:val="20"/>
        </w:rPr>
        <w:t xml:space="preserve">7.1. «Заказчик» и «Подрядчик» назначают своих уполномоченных представителей. </w:t>
      </w:r>
    </w:p>
    <w:p w:rsidR="00ED6671" w:rsidRPr="00CC4574" w:rsidRDefault="00ED6671" w:rsidP="00ED6671">
      <w:pPr>
        <w:pStyle w:val="2"/>
        <w:keepNext w:val="0"/>
        <w:ind w:firstLine="540"/>
        <w:contextualSpacing/>
        <w:jc w:val="both"/>
        <w:rPr>
          <w:rFonts w:ascii="Times New Roman" w:hAnsi="Times New Roman" w:cs="Times New Roman"/>
          <w:b w:val="0"/>
          <w:color w:val="auto"/>
          <w:sz w:val="20"/>
          <w:szCs w:val="20"/>
        </w:rPr>
      </w:pPr>
      <w:r w:rsidRPr="00CC4574">
        <w:rPr>
          <w:rFonts w:ascii="Times New Roman" w:hAnsi="Times New Roman" w:cs="Times New Roman"/>
          <w:b w:val="0"/>
          <w:color w:val="auto"/>
          <w:sz w:val="20"/>
          <w:szCs w:val="20"/>
        </w:rPr>
        <w:t>Уполномоченный представитель «Заказчика» совместно с представителем «Подрядчика» оформляет акты на выполненные работы, осуществляет контроль за выполнением работ.</w:t>
      </w:r>
    </w:p>
    <w:p w:rsidR="00ED6671" w:rsidRPr="00CC4574" w:rsidRDefault="00ED6671" w:rsidP="00ED6671">
      <w:pPr>
        <w:pStyle w:val="2"/>
        <w:keepNext w:val="0"/>
        <w:ind w:firstLine="540"/>
        <w:contextualSpacing/>
        <w:jc w:val="both"/>
        <w:rPr>
          <w:rFonts w:ascii="Times New Roman" w:hAnsi="Times New Roman" w:cs="Times New Roman"/>
          <w:b w:val="0"/>
          <w:color w:val="auto"/>
          <w:sz w:val="20"/>
          <w:szCs w:val="20"/>
        </w:rPr>
      </w:pPr>
      <w:r w:rsidRPr="00CC4574">
        <w:rPr>
          <w:rFonts w:ascii="Times New Roman" w:hAnsi="Times New Roman" w:cs="Times New Roman"/>
          <w:b w:val="0"/>
          <w:color w:val="auto"/>
          <w:sz w:val="20"/>
          <w:szCs w:val="20"/>
        </w:rPr>
        <w:t>Уполномоченный представитель имеет право доступа ко всем видам работ в течение всего периода их выполнения и в любое время производства.</w:t>
      </w:r>
    </w:p>
    <w:p w:rsidR="00ED6671" w:rsidRPr="00CC4574" w:rsidRDefault="00ED6671" w:rsidP="00ED6671">
      <w:pPr>
        <w:pStyle w:val="2"/>
        <w:keepNext w:val="0"/>
        <w:contextualSpacing/>
        <w:jc w:val="both"/>
        <w:rPr>
          <w:rFonts w:ascii="Times New Roman" w:hAnsi="Times New Roman" w:cs="Times New Roman"/>
          <w:b w:val="0"/>
          <w:color w:val="auto"/>
          <w:sz w:val="20"/>
          <w:szCs w:val="20"/>
        </w:rPr>
      </w:pPr>
      <w:r w:rsidRPr="00CC4574">
        <w:rPr>
          <w:rFonts w:ascii="Times New Roman" w:hAnsi="Times New Roman" w:cs="Times New Roman"/>
          <w:b w:val="0"/>
          <w:color w:val="auto"/>
          <w:sz w:val="20"/>
          <w:szCs w:val="20"/>
        </w:rPr>
        <w:t>7.2. В случае, 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срок переделать эти работы для обеспечения их надлежащего качества.</w:t>
      </w:r>
      <w:r w:rsidRPr="00CC4574">
        <w:rPr>
          <w:rFonts w:ascii="Times New Roman" w:hAnsi="Times New Roman" w:cs="Times New Roman"/>
          <w:b w:val="0"/>
          <w:color w:val="auto"/>
          <w:sz w:val="20"/>
          <w:szCs w:val="20"/>
        </w:rPr>
        <w:tab/>
        <w:t>Если «Подрядчик» в установленный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w:t>
      </w:r>
      <w:r w:rsidRPr="00CC4574">
        <w:rPr>
          <w:rFonts w:ascii="Times New Roman" w:hAnsi="Times New Roman" w:cs="Times New Roman"/>
          <w:b w:val="0"/>
          <w:color w:val="auto"/>
          <w:sz w:val="20"/>
          <w:szCs w:val="20"/>
        </w:rPr>
        <w:tab/>
      </w:r>
    </w:p>
    <w:p w:rsidR="00ED6671" w:rsidRPr="00CC4574" w:rsidRDefault="00ED6671" w:rsidP="00ED6671">
      <w:pPr>
        <w:rPr>
          <w:sz w:val="20"/>
          <w:szCs w:val="20"/>
        </w:rPr>
      </w:pPr>
    </w:p>
    <w:p w:rsidR="00ED6671" w:rsidRPr="00CC4574" w:rsidRDefault="00ED6671" w:rsidP="00ED6671">
      <w:pPr>
        <w:pStyle w:val="2"/>
        <w:tabs>
          <w:tab w:val="num" w:pos="360"/>
        </w:tabs>
        <w:ind w:left="360" w:hanging="360"/>
        <w:jc w:val="center"/>
        <w:rPr>
          <w:rFonts w:ascii="Times New Roman" w:hAnsi="Times New Roman" w:cs="Times New Roman"/>
          <w:i/>
          <w:caps/>
          <w:color w:val="auto"/>
          <w:sz w:val="20"/>
          <w:szCs w:val="20"/>
        </w:rPr>
      </w:pPr>
      <w:r w:rsidRPr="00CC4574">
        <w:rPr>
          <w:rFonts w:ascii="Times New Roman" w:hAnsi="Times New Roman" w:cs="Times New Roman"/>
          <w:caps/>
          <w:color w:val="auto"/>
          <w:sz w:val="20"/>
          <w:szCs w:val="20"/>
        </w:rPr>
        <w:t>8. Сдача и приемка работ</w:t>
      </w:r>
    </w:p>
    <w:p w:rsidR="00ED6671" w:rsidRPr="00CC4574" w:rsidRDefault="00ED6671" w:rsidP="00ED6671">
      <w:pPr>
        <w:keepNext/>
        <w:keepLines/>
        <w:ind w:left="540" w:hanging="540"/>
        <w:jc w:val="both"/>
        <w:rPr>
          <w:sz w:val="20"/>
          <w:szCs w:val="20"/>
        </w:rPr>
      </w:pPr>
      <w:r w:rsidRPr="00CC4574">
        <w:rPr>
          <w:sz w:val="20"/>
          <w:szCs w:val="20"/>
        </w:rPr>
        <w:t>8.1.</w:t>
      </w:r>
      <w:r w:rsidRPr="00CC4574">
        <w:rPr>
          <w:sz w:val="20"/>
          <w:szCs w:val="20"/>
        </w:rPr>
        <w:tab/>
        <w:t>Приемка работ осуществляется по акту выполненных работ.</w:t>
      </w:r>
    </w:p>
    <w:p w:rsidR="00ED6671" w:rsidRPr="00CC4574" w:rsidRDefault="00ED6671" w:rsidP="00ED6671">
      <w:pPr>
        <w:keepNext/>
        <w:keepLines/>
        <w:jc w:val="both"/>
        <w:rPr>
          <w:sz w:val="20"/>
          <w:szCs w:val="20"/>
        </w:rPr>
      </w:pPr>
      <w:r w:rsidRPr="00CC4574">
        <w:rPr>
          <w:sz w:val="20"/>
          <w:szCs w:val="20"/>
        </w:rPr>
        <w:t>8.2.</w:t>
      </w:r>
      <w:r w:rsidRPr="00CC4574">
        <w:rPr>
          <w:sz w:val="20"/>
          <w:szCs w:val="20"/>
        </w:rPr>
        <w:tab/>
        <w:t xml:space="preserve">При обнаружении уполномоченными представителями сторон в ходе приемки выполненных работ недостатков в выполненной работе составляется акт, в котором фиксируется перечень дефектов и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 </w:t>
      </w:r>
    </w:p>
    <w:p w:rsidR="00ED6671" w:rsidRPr="00CC4574" w:rsidRDefault="00ED6671" w:rsidP="00ED6671">
      <w:pPr>
        <w:keepNext/>
        <w:keepLines/>
        <w:jc w:val="both"/>
        <w:rPr>
          <w:sz w:val="20"/>
          <w:szCs w:val="20"/>
        </w:rPr>
      </w:pPr>
      <w:r w:rsidRPr="00CC4574">
        <w:rPr>
          <w:sz w:val="20"/>
          <w:szCs w:val="20"/>
        </w:rPr>
        <w:t>8.3. Приемка работ производится только после выполнения всех работ в полном соответствии с документацией, а также после устранения всех дефектов и недоделок согласно п. 7.2.</w:t>
      </w:r>
    </w:p>
    <w:p w:rsidR="00ED6671" w:rsidRPr="00CC4574" w:rsidRDefault="00ED6671" w:rsidP="00ED6671">
      <w:pPr>
        <w:pStyle w:val="a8"/>
        <w:ind w:left="0"/>
        <w:jc w:val="both"/>
        <w:rPr>
          <w:sz w:val="20"/>
          <w:szCs w:val="20"/>
        </w:rPr>
      </w:pPr>
      <w:r w:rsidRPr="00CC4574">
        <w:rPr>
          <w:sz w:val="20"/>
          <w:szCs w:val="20"/>
        </w:rPr>
        <w:t>8.4    Подрядчик передает Заказчику Технические акты проведенных измерений (испытаний, проверок) и протоколы результатов проведенных измерений (испытаний, проверок) по Форме, рекомендованной Межрегиональным территориальным управлением Ростехнадзора по Северо-Западному Федеральному округу.</w:t>
      </w:r>
    </w:p>
    <w:p w:rsidR="00ED6671" w:rsidRPr="00CC4574" w:rsidRDefault="00ED6671" w:rsidP="00ED6671">
      <w:pPr>
        <w:pStyle w:val="2"/>
        <w:keepNext w:val="0"/>
        <w:tabs>
          <w:tab w:val="num" w:pos="360"/>
        </w:tabs>
        <w:ind w:left="360" w:hanging="360"/>
        <w:jc w:val="center"/>
        <w:rPr>
          <w:rFonts w:ascii="Times New Roman" w:hAnsi="Times New Roman" w:cs="Times New Roman"/>
          <w:i/>
          <w:caps/>
          <w:color w:val="auto"/>
          <w:sz w:val="20"/>
          <w:szCs w:val="20"/>
        </w:rPr>
      </w:pPr>
      <w:r w:rsidRPr="00CC4574">
        <w:rPr>
          <w:rFonts w:ascii="Times New Roman" w:hAnsi="Times New Roman" w:cs="Times New Roman"/>
          <w:caps/>
          <w:color w:val="auto"/>
          <w:sz w:val="20"/>
          <w:szCs w:val="20"/>
        </w:rPr>
        <w:t>9.Обстоятельства непреодолимой силы</w:t>
      </w:r>
    </w:p>
    <w:p w:rsidR="00ED6671" w:rsidRPr="00CC4574" w:rsidRDefault="00ED6671" w:rsidP="00ED6671">
      <w:pPr>
        <w:widowControl w:val="0"/>
        <w:jc w:val="both"/>
        <w:rPr>
          <w:sz w:val="20"/>
          <w:szCs w:val="20"/>
        </w:rPr>
      </w:pPr>
      <w:r w:rsidRPr="00CC4574">
        <w:rPr>
          <w:sz w:val="20"/>
          <w:szCs w:val="20"/>
        </w:rPr>
        <w:t>9.1.</w:t>
      </w:r>
      <w:r w:rsidRPr="00CC4574">
        <w:rPr>
          <w:sz w:val="20"/>
          <w:szCs w:val="20"/>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Надлежащим подтверждением является справка, выданная уполномоченным государственным органом. </w:t>
      </w:r>
    </w:p>
    <w:p w:rsidR="00ED6671" w:rsidRPr="00CC4574" w:rsidRDefault="00ED6671" w:rsidP="00ED6671">
      <w:pPr>
        <w:widowControl w:val="0"/>
        <w:jc w:val="both"/>
        <w:rPr>
          <w:sz w:val="20"/>
          <w:szCs w:val="20"/>
        </w:rPr>
      </w:pPr>
      <w:r w:rsidRPr="00CC4574">
        <w:rPr>
          <w:sz w:val="20"/>
          <w:szCs w:val="20"/>
        </w:rPr>
        <w:lastRenderedPageBreak/>
        <w:t>К обстоятельствам непреодолимой силы относятся события, на которые стороны не могут оказать влияния и за возникновения которых не несут ответственности. Таковыми являются: землетрясения,  наводнения, забастовки, другие чрезвычайные обстоятельства.</w:t>
      </w:r>
    </w:p>
    <w:p w:rsidR="00ED6671" w:rsidRPr="00CC4574" w:rsidRDefault="00ED6671" w:rsidP="00ED6671">
      <w:pPr>
        <w:widowControl w:val="0"/>
        <w:jc w:val="both"/>
        <w:rPr>
          <w:sz w:val="20"/>
          <w:szCs w:val="20"/>
        </w:rPr>
      </w:pPr>
      <w:r w:rsidRPr="00CC4574">
        <w:rPr>
          <w:sz w:val="20"/>
          <w:szCs w:val="20"/>
        </w:rPr>
        <w:t>9.2.</w:t>
      </w:r>
      <w:r w:rsidRPr="00CC4574">
        <w:rPr>
          <w:sz w:val="20"/>
          <w:szCs w:val="20"/>
        </w:rPr>
        <w:tab/>
        <w:t>В случае наступления обстоятельств, указанных в п.8.1.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ED6671" w:rsidRPr="00CC4574" w:rsidRDefault="00ED6671" w:rsidP="00ED6671">
      <w:pPr>
        <w:keepNext/>
        <w:keepLines/>
        <w:jc w:val="both"/>
        <w:rPr>
          <w:sz w:val="20"/>
          <w:szCs w:val="20"/>
        </w:rPr>
      </w:pPr>
      <w:r w:rsidRPr="00CC4574">
        <w:rPr>
          <w:sz w:val="20"/>
          <w:szCs w:val="20"/>
        </w:rPr>
        <w:t>9.3.</w:t>
      </w:r>
      <w:r w:rsidRPr="00CC4574">
        <w:rPr>
          <w:sz w:val="20"/>
          <w:szCs w:val="20"/>
        </w:rPr>
        <w:tab/>
        <w:t>С момента наступления форс-мажорных обстоятельств действие Договора приостанавливается до момента, определяемого сторонами.</w:t>
      </w:r>
    </w:p>
    <w:p w:rsidR="00ED6671" w:rsidRPr="00CC4574" w:rsidRDefault="00ED6671" w:rsidP="00ED6671">
      <w:pPr>
        <w:keepNext/>
        <w:keepLines/>
        <w:jc w:val="both"/>
        <w:rPr>
          <w:sz w:val="20"/>
          <w:szCs w:val="20"/>
        </w:rPr>
      </w:pPr>
    </w:p>
    <w:p w:rsidR="00ED6671" w:rsidRPr="00CC4574" w:rsidRDefault="00ED6671" w:rsidP="00ED6671">
      <w:pPr>
        <w:pStyle w:val="2"/>
        <w:jc w:val="center"/>
        <w:rPr>
          <w:rFonts w:ascii="Times New Roman" w:hAnsi="Times New Roman" w:cs="Times New Roman"/>
          <w:caps/>
          <w:color w:val="auto"/>
          <w:sz w:val="20"/>
          <w:szCs w:val="20"/>
        </w:rPr>
      </w:pPr>
      <w:r w:rsidRPr="00CC4574">
        <w:rPr>
          <w:rFonts w:ascii="Times New Roman" w:hAnsi="Times New Roman" w:cs="Times New Roman"/>
          <w:caps/>
          <w:color w:val="auto"/>
          <w:sz w:val="20"/>
          <w:szCs w:val="20"/>
        </w:rPr>
        <w:t>10. Ответственность сторон и иные последствия обязательств</w:t>
      </w:r>
    </w:p>
    <w:p w:rsidR="00ED6671" w:rsidRPr="00CC4574" w:rsidRDefault="00ED6671" w:rsidP="00ED6671">
      <w:pPr>
        <w:widowControl w:val="0"/>
        <w:shd w:val="clear" w:color="auto" w:fill="FFFFFF"/>
        <w:tabs>
          <w:tab w:val="left" w:pos="10206"/>
        </w:tabs>
        <w:jc w:val="both"/>
        <w:rPr>
          <w:sz w:val="20"/>
          <w:szCs w:val="20"/>
        </w:rPr>
      </w:pPr>
      <w:r w:rsidRPr="00CC4574">
        <w:rPr>
          <w:b/>
          <w:sz w:val="20"/>
          <w:szCs w:val="20"/>
        </w:rPr>
        <w:t>10.1.</w:t>
      </w:r>
      <w:r w:rsidRPr="00CC4574">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ED6671" w:rsidRPr="00CC4574" w:rsidRDefault="00ED6671" w:rsidP="00ED6671">
      <w:pPr>
        <w:widowControl w:val="0"/>
        <w:shd w:val="clear" w:color="auto" w:fill="FFFFFF"/>
        <w:tabs>
          <w:tab w:val="left" w:pos="10206"/>
        </w:tabs>
        <w:jc w:val="both"/>
        <w:rPr>
          <w:bCs/>
          <w:sz w:val="20"/>
          <w:szCs w:val="20"/>
        </w:rPr>
      </w:pPr>
      <w:r w:rsidRPr="00CC4574">
        <w:rPr>
          <w:b/>
          <w:sz w:val="20"/>
          <w:szCs w:val="20"/>
        </w:rPr>
        <w:t>10.2.</w:t>
      </w:r>
      <w:r w:rsidRPr="00CC4574">
        <w:rPr>
          <w:sz w:val="20"/>
          <w:szCs w:val="20"/>
        </w:rPr>
        <w:t xml:space="preserve"> Подрядчик </w:t>
      </w:r>
      <w:r w:rsidRPr="00CC4574">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ED6671" w:rsidRPr="00CC4574" w:rsidRDefault="00ED6671" w:rsidP="00ED6671">
      <w:pPr>
        <w:adjustRightInd w:val="0"/>
        <w:jc w:val="both"/>
        <w:rPr>
          <w:sz w:val="20"/>
          <w:szCs w:val="20"/>
        </w:rPr>
      </w:pPr>
      <w:r w:rsidRPr="00CC4574">
        <w:rPr>
          <w:sz w:val="20"/>
          <w:szCs w:val="20"/>
        </w:rPr>
        <w:t xml:space="preserve">За ущерб, причиненный третьему лицу вследствие выполнения Подрядчиком Работ, отвечает Подрядчик. </w:t>
      </w:r>
      <w:r w:rsidRPr="00CC4574">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ED6671" w:rsidRPr="00CC4574" w:rsidRDefault="00ED6671" w:rsidP="00ED6671">
      <w:pPr>
        <w:adjustRightInd w:val="0"/>
        <w:jc w:val="both"/>
        <w:rPr>
          <w:sz w:val="20"/>
          <w:szCs w:val="20"/>
        </w:rPr>
      </w:pPr>
      <w:r w:rsidRPr="00CC4574">
        <w:rPr>
          <w:b/>
          <w:sz w:val="20"/>
          <w:szCs w:val="20"/>
        </w:rPr>
        <w:t>10.3.</w:t>
      </w:r>
      <w:r w:rsidRPr="00CC4574">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ED6671" w:rsidRPr="00CC4574" w:rsidRDefault="00ED6671" w:rsidP="00ED6671">
      <w:pPr>
        <w:widowControl w:val="0"/>
        <w:adjustRightInd w:val="0"/>
        <w:jc w:val="both"/>
        <w:rPr>
          <w:sz w:val="20"/>
          <w:szCs w:val="20"/>
        </w:rPr>
      </w:pPr>
      <w:r w:rsidRPr="00CC4574">
        <w:rPr>
          <w:b/>
          <w:sz w:val="20"/>
          <w:szCs w:val="20"/>
        </w:rPr>
        <w:t>10.4. </w:t>
      </w:r>
      <w:r w:rsidRPr="00CC4574">
        <w:rPr>
          <w:sz w:val="20"/>
          <w:szCs w:val="20"/>
        </w:rPr>
        <w:t>При нарушении сроков выполнения Работ, предусмотренных</w:t>
      </w:r>
      <w:r w:rsidRPr="00CC4574">
        <w:rPr>
          <w:b/>
          <w:sz w:val="20"/>
          <w:szCs w:val="20"/>
        </w:rPr>
        <w:t xml:space="preserve"> п. 4</w:t>
      </w:r>
      <w:r w:rsidRPr="00CC4574">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ED6671" w:rsidRPr="00CC4574" w:rsidRDefault="00ED6671" w:rsidP="00ED6671">
      <w:pPr>
        <w:widowControl w:val="0"/>
        <w:adjustRightInd w:val="0"/>
        <w:jc w:val="both"/>
        <w:rPr>
          <w:sz w:val="20"/>
          <w:szCs w:val="20"/>
        </w:rPr>
      </w:pPr>
      <w:r w:rsidRPr="00CC4574">
        <w:rPr>
          <w:b/>
          <w:sz w:val="20"/>
          <w:szCs w:val="20"/>
        </w:rPr>
        <w:t>10.5. </w:t>
      </w:r>
      <w:r w:rsidRPr="00CC4574">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ED6671" w:rsidRPr="00CC4574" w:rsidRDefault="00ED6671" w:rsidP="00ED6671">
      <w:pPr>
        <w:widowControl w:val="0"/>
        <w:adjustRightInd w:val="0"/>
        <w:jc w:val="both"/>
        <w:rPr>
          <w:sz w:val="20"/>
          <w:szCs w:val="20"/>
        </w:rPr>
      </w:pPr>
      <w:r w:rsidRPr="00CC4574">
        <w:rPr>
          <w:b/>
          <w:sz w:val="20"/>
          <w:szCs w:val="20"/>
        </w:rPr>
        <w:t>10.6. </w:t>
      </w:r>
      <w:r w:rsidRPr="00CC4574">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ED6671" w:rsidRPr="00CC4574" w:rsidRDefault="00ED6671" w:rsidP="00ED6671">
      <w:pPr>
        <w:pStyle w:val="ConsNormal"/>
        <w:widowControl/>
        <w:ind w:firstLine="0"/>
        <w:jc w:val="both"/>
        <w:rPr>
          <w:rFonts w:ascii="Times New Roman" w:hAnsi="Times New Roman"/>
          <w:b/>
          <w:bCs/>
        </w:rPr>
      </w:pPr>
      <w:r w:rsidRPr="00CC4574">
        <w:rPr>
          <w:rFonts w:ascii="Times New Roman" w:hAnsi="Times New Roman"/>
          <w:b/>
        </w:rPr>
        <w:t>10.7. </w:t>
      </w:r>
      <w:r w:rsidRPr="00CC4574">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ED6671" w:rsidRPr="00CC4574" w:rsidRDefault="00ED6671" w:rsidP="00ED6671">
      <w:pPr>
        <w:pStyle w:val="ConsNormal"/>
        <w:widowControl/>
        <w:ind w:firstLine="426"/>
        <w:jc w:val="center"/>
        <w:rPr>
          <w:rFonts w:ascii="Times New Roman" w:hAnsi="Times New Roman"/>
          <w:b/>
          <w:bCs/>
        </w:rPr>
      </w:pPr>
      <w:r w:rsidRPr="00CC4574">
        <w:rPr>
          <w:rFonts w:ascii="Times New Roman" w:hAnsi="Times New Roman"/>
          <w:b/>
          <w:bCs/>
        </w:rPr>
        <w:t>11. РАЗРЕШЕНИЕ СПОРОВ МЕЖДУ СТОРОНАМИ</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11.1.</w:t>
      </w:r>
      <w:r w:rsidRPr="00CC4574">
        <w:rPr>
          <w:rFonts w:ascii="Times New Roman" w:hAnsi="Times New Roman"/>
        </w:rPr>
        <w:t xml:space="preserve"> Претензионный порядок рассмотрения споров по Договору является для Сторон обязательным.</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11.2.</w:t>
      </w:r>
      <w:r w:rsidRPr="00CC4574">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b/>
        </w:rPr>
        <w:t>11.3.</w:t>
      </w:r>
      <w:r w:rsidRPr="00CC4574">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ED6671" w:rsidRPr="00CC4574" w:rsidRDefault="00ED6671" w:rsidP="00ED6671">
      <w:pPr>
        <w:pStyle w:val="ConsNormal"/>
        <w:widowControl/>
        <w:ind w:firstLine="0"/>
        <w:jc w:val="both"/>
        <w:rPr>
          <w:rFonts w:ascii="Times New Roman" w:hAnsi="Times New Roman"/>
        </w:rPr>
      </w:pPr>
    </w:p>
    <w:p w:rsidR="00ED6671" w:rsidRPr="00CC4574" w:rsidRDefault="00ED6671" w:rsidP="00ED6671">
      <w:pPr>
        <w:pStyle w:val="ConsNormal"/>
        <w:widowControl/>
        <w:ind w:firstLine="0"/>
        <w:jc w:val="both"/>
        <w:rPr>
          <w:rFonts w:ascii="Times New Roman" w:hAnsi="Times New Roman"/>
          <w:b/>
        </w:rPr>
      </w:pPr>
      <w:r w:rsidRPr="00CC4574">
        <w:rPr>
          <w:rFonts w:ascii="Times New Roman" w:hAnsi="Times New Roman"/>
        </w:rPr>
        <w:tab/>
      </w:r>
      <w:r w:rsidRPr="00CC4574">
        <w:rPr>
          <w:rFonts w:ascii="Times New Roman" w:hAnsi="Times New Roman"/>
        </w:rPr>
        <w:tab/>
      </w:r>
      <w:r w:rsidRPr="00CC4574">
        <w:rPr>
          <w:rFonts w:ascii="Times New Roman" w:hAnsi="Times New Roman"/>
        </w:rPr>
        <w:tab/>
      </w:r>
      <w:r w:rsidRPr="00CC4574">
        <w:rPr>
          <w:rFonts w:ascii="Times New Roman" w:hAnsi="Times New Roman"/>
        </w:rPr>
        <w:tab/>
      </w:r>
      <w:r w:rsidRPr="00CC4574">
        <w:rPr>
          <w:rFonts w:ascii="Times New Roman" w:hAnsi="Times New Roman"/>
          <w:b/>
        </w:rPr>
        <w:t>12. ПОРЯДОК ИЗМЕНЕНИЯ И РАСТОРЖЕНИЯ ДОГОВОРА.</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lastRenderedPageBreak/>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ED6671" w:rsidRPr="00CC4574" w:rsidRDefault="00ED6671" w:rsidP="00ED6671">
      <w:pPr>
        <w:pStyle w:val="ConsNormal"/>
        <w:widowControl/>
        <w:ind w:firstLine="0"/>
        <w:jc w:val="both"/>
        <w:rPr>
          <w:rFonts w:ascii="Times New Roman" w:hAnsi="Times New Roman"/>
        </w:rPr>
      </w:pPr>
      <w:r w:rsidRPr="00CC4574">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15 календарных дней до предполагаемого дня расторжения настоящего Договора. </w:t>
      </w:r>
    </w:p>
    <w:p w:rsidR="00ED6671" w:rsidRPr="00CC4574" w:rsidRDefault="00ED6671" w:rsidP="00ED6671">
      <w:pPr>
        <w:pStyle w:val="ConsNormal"/>
        <w:widowControl/>
        <w:ind w:firstLine="426"/>
        <w:jc w:val="center"/>
        <w:rPr>
          <w:rFonts w:ascii="Times New Roman" w:hAnsi="Times New Roman"/>
          <w:b/>
          <w:bCs/>
        </w:rPr>
      </w:pPr>
    </w:p>
    <w:p w:rsidR="00ED6671" w:rsidRPr="00CC4574" w:rsidRDefault="00ED6671" w:rsidP="00ED6671">
      <w:pPr>
        <w:pStyle w:val="ConsNormal"/>
        <w:widowControl/>
        <w:ind w:firstLine="426"/>
        <w:jc w:val="center"/>
        <w:rPr>
          <w:rFonts w:ascii="Times New Roman" w:hAnsi="Times New Roman"/>
          <w:b/>
          <w:bCs/>
        </w:rPr>
      </w:pPr>
    </w:p>
    <w:p w:rsidR="00ED6671" w:rsidRPr="00CC4574" w:rsidRDefault="00ED6671" w:rsidP="00ED6671">
      <w:pPr>
        <w:pStyle w:val="ConsNormal"/>
        <w:widowControl/>
        <w:ind w:firstLine="426"/>
        <w:jc w:val="center"/>
        <w:rPr>
          <w:rFonts w:ascii="Times New Roman" w:hAnsi="Times New Roman"/>
          <w:b/>
          <w:bCs/>
        </w:rPr>
      </w:pPr>
      <w:r w:rsidRPr="00CC4574">
        <w:rPr>
          <w:rFonts w:ascii="Times New Roman" w:hAnsi="Times New Roman"/>
          <w:b/>
          <w:bCs/>
        </w:rPr>
        <w:t>13. ОСОБЫЕ УСЛОВИЯ</w:t>
      </w:r>
    </w:p>
    <w:p w:rsidR="00ED6671" w:rsidRPr="00E46C7D" w:rsidRDefault="00ED6671" w:rsidP="00ED6671">
      <w:pPr>
        <w:pStyle w:val="ConsNormal"/>
        <w:widowControl/>
        <w:ind w:firstLine="0"/>
        <w:jc w:val="both"/>
        <w:rPr>
          <w:rFonts w:ascii="Times New Roman" w:hAnsi="Times New Roman"/>
        </w:rPr>
      </w:pPr>
      <w:r w:rsidRPr="00CC4574">
        <w:rPr>
          <w:rFonts w:ascii="Times New Roman" w:hAnsi="Times New Roman"/>
          <w:b/>
        </w:rPr>
        <w:t>13.1.</w:t>
      </w:r>
      <w:r w:rsidRPr="00E46C7D">
        <w:rPr>
          <w:rFonts w:ascii="Times New Roman" w:hAnsi="Times New Roman"/>
        </w:rPr>
        <w:t>Настоящий Договор вступает в силу со дня подписания и действует до «21» мая 2021г. (включительно), а в части оплаты до полного исполнения обязательств Сторонами.</w:t>
      </w:r>
    </w:p>
    <w:p w:rsidR="00ED6671" w:rsidRPr="00CC4574" w:rsidRDefault="00ED6671" w:rsidP="00ED6671">
      <w:pPr>
        <w:pStyle w:val="a8"/>
        <w:spacing w:after="0"/>
        <w:ind w:left="0"/>
        <w:jc w:val="both"/>
        <w:rPr>
          <w:sz w:val="20"/>
          <w:szCs w:val="20"/>
        </w:rPr>
      </w:pPr>
      <w:r w:rsidRPr="00E46C7D">
        <w:rPr>
          <w:b/>
          <w:sz w:val="20"/>
          <w:szCs w:val="20"/>
        </w:rPr>
        <w:t>13.2.</w:t>
      </w:r>
      <w:r w:rsidRPr="00E46C7D">
        <w:rPr>
          <w:sz w:val="20"/>
          <w:szCs w:val="20"/>
        </w:rPr>
        <w:t>При возникновении споров с неисполнением или ненадлежащим исполнением</w:t>
      </w:r>
      <w:r w:rsidRPr="00CC4574">
        <w:rPr>
          <w:sz w:val="20"/>
          <w:szCs w:val="20"/>
        </w:rPr>
        <w:t xml:space="preserve"> обязательств по Договору споры разрешаются Сторонами путем направления претензий.</w:t>
      </w:r>
    </w:p>
    <w:p w:rsidR="00ED6671" w:rsidRPr="00CC4574" w:rsidRDefault="00ED6671" w:rsidP="00ED6671">
      <w:pPr>
        <w:pStyle w:val="a8"/>
        <w:spacing w:after="0"/>
        <w:ind w:left="0" w:firstLine="709"/>
        <w:jc w:val="both"/>
        <w:rPr>
          <w:sz w:val="20"/>
          <w:szCs w:val="20"/>
        </w:rPr>
      </w:pPr>
      <w:r w:rsidRPr="00CC4574">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ED6671" w:rsidRPr="00CC4574" w:rsidRDefault="00ED6671" w:rsidP="00ED6671">
      <w:pPr>
        <w:pStyle w:val="a8"/>
        <w:spacing w:after="0"/>
        <w:ind w:left="0" w:firstLine="709"/>
        <w:jc w:val="both"/>
        <w:rPr>
          <w:sz w:val="20"/>
          <w:szCs w:val="20"/>
        </w:rPr>
      </w:pPr>
      <w:r w:rsidRPr="00CC4574">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ED6671" w:rsidRPr="00CC4574" w:rsidRDefault="00ED6671" w:rsidP="00ED6671">
      <w:pPr>
        <w:jc w:val="both"/>
        <w:rPr>
          <w:sz w:val="20"/>
          <w:szCs w:val="20"/>
        </w:rPr>
      </w:pPr>
      <w:r w:rsidRPr="00CC4574">
        <w:rPr>
          <w:b/>
          <w:sz w:val="20"/>
          <w:szCs w:val="20"/>
        </w:rPr>
        <w:t>13.3.</w:t>
      </w:r>
      <w:r w:rsidRPr="00CC4574">
        <w:rPr>
          <w:sz w:val="20"/>
          <w:szCs w:val="20"/>
        </w:rPr>
        <w:t xml:space="preserve"> По настоящему договору цессия не предусмотрена</w:t>
      </w:r>
    </w:p>
    <w:p w:rsidR="00ED6671" w:rsidRPr="00CC4574" w:rsidRDefault="00ED6671" w:rsidP="00ED6671">
      <w:pPr>
        <w:jc w:val="both"/>
        <w:rPr>
          <w:sz w:val="20"/>
          <w:szCs w:val="20"/>
        </w:rPr>
      </w:pPr>
      <w:r w:rsidRPr="00CC4574">
        <w:rPr>
          <w:b/>
          <w:sz w:val="20"/>
          <w:szCs w:val="20"/>
        </w:rPr>
        <w:t>13.4.</w:t>
      </w:r>
      <w:r w:rsidRPr="00CC4574">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ED6671" w:rsidRPr="00CC4574" w:rsidRDefault="00ED6671" w:rsidP="00ED6671">
      <w:pPr>
        <w:jc w:val="both"/>
        <w:rPr>
          <w:sz w:val="20"/>
          <w:szCs w:val="20"/>
        </w:rPr>
      </w:pPr>
      <w:r w:rsidRPr="00CC4574">
        <w:rPr>
          <w:b/>
          <w:sz w:val="20"/>
          <w:szCs w:val="20"/>
        </w:rPr>
        <w:t>13.5.</w:t>
      </w:r>
      <w:r w:rsidRPr="00CC4574">
        <w:rPr>
          <w:sz w:val="20"/>
          <w:szCs w:val="20"/>
        </w:rPr>
        <w:t xml:space="preserve"> Допускается заключение дополнительных соглашений в случаях (включая, но не ограничиваясь):</w:t>
      </w:r>
    </w:p>
    <w:p w:rsidR="00ED6671" w:rsidRPr="00CC4574" w:rsidRDefault="00ED6671" w:rsidP="00ED6671">
      <w:pPr>
        <w:jc w:val="both"/>
        <w:rPr>
          <w:sz w:val="20"/>
          <w:szCs w:val="20"/>
        </w:rPr>
      </w:pPr>
      <w:r w:rsidRPr="00CC4574">
        <w:rPr>
          <w:b/>
          <w:sz w:val="20"/>
          <w:szCs w:val="20"/>
        </w:rPr>
        <w:t>13.5.1.</w:t>
      </w:r>
      <w:r w:rsidRPr="00CC4574">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ED6671" w:rsidRPr="00CC4574" w:rsidRDefault="00ED6671" w:rsidP="00ED6671">
      <w:pPr>
        <w:jc w:val="both"/>
        <w:rPr>
          <w:sz w:val="20"/>
          <w:szCs w:val="20"/>
        </w:rPr>
      </w:pPr>
      <w:r w:rsidRPr="00CC4574">
        <w:rPr>
          <w:b/>
          <w:sz w:val="20"/>
          <w:szCs w:val="20"/>
        </w:rPr>
        <w:t>13.5.2.</w:t>
      </w:r>
      <w:r w:rsidRPr="00CC4574">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ED6671" w:rsidRPr="00CC4574" w:rsidRDefault="00ED6671" w:rsidP="00ED6671">
      <w:pPr>
        <w:jc w:val="both"/>
        <w:rPr>
          <w:sz w:val="20"/>
          <w:szCs w:val="20"/>
        </w:rPr>
      </w:pPr>
      <w:r w:rsidRPr="00CC4574">
        <w:rPr>
          <w:b/>
          <w:sz w:val="20"/>
          <w:szCs w:val="20"/>
        </w:rPr>
        <w:t>13.5.3.</w:t>
      </w:r>
      <w:r w:rsidRPr="00CC4574">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ED6671" w:rsidRPr="00CC4574" w:rsidRDefault="00ED6671" w:rsidP="00ED6671">
      <w:pPr>
        <w:jc w:val="both"/>
        <w:rPr>
          <w:sz w:val="20"/>
          <w:szCs w:val="20"/>
        </w:rPr>
      </w:pPr>
      <w:r w:rsidRPr="00CC4574">
        <w:rPr>
          <w:b/>
          <w:sz w:val="20"/>
          <w:szCs w:val="20"/>
        </w:rPr>
        <w:t>13.5.4.</w:t>
      </w:r>
      <w:r w:rsidRPr="00CC4574">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ED6671" w:rsidRPr="00CC4574" w:rsidRDefault="00ED6671" w:rsidP="00ED6671">
      <w:pPr>
        <w:jc w:val="both"/>
        <w:rPr>
          <w:sz w:val="20"/>
          <w:szCs w:val="20"/>
        </w:rPr>
      </w:pPr>
      <w:r w:rsidRPr="00CC4574">
        <w:rPr>
          <w:b/>
          <w:sz w:val="20"/>
          <w:szCs w:val="20"/>
        </w:rPr>
        <w:t>13.5.5</w:t>
      </w:r>
      <w:r w:rsidRPr="00CC4574">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ED6671" w:rsidRPr="00CC4574" w:rsidRDefault="00ED6671" w:rsidP="00ED6671">
      <w:pPr>
        <w:jc w:val="both"/>
        <w:rPr>
          <w:sz w:val="20"/>
          <w:szCs w:val="20"/>
        </w:rPr>
      </w:pPr>
      <w:r w:rsidRPr="00CC4574">
        <w:rPr>
          <w:b/>
          <w:sz w:val="20"/>
          <w:szCs w:val="20"/>
        </w:rPr>
        <w:t>13.5.6.</w:t>
      </w:r>
      <w:r w:rsidRPr="00CC4574">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ED6671" w:rsidRPr="00CC4574" w:rsidRDefault="00ED6671" w:rsidP="00ED6671">
      <w:pPr>
        <w:jc w:val="both"/>
        <w:rPr>
          <w:sz w:val="20"/>
          <w:szCs w:val="20"/>
        </w:rPr>
      </w:pPr>
      <w:r w:rsidRPr="00CC4574">
        <w:rPr>
          <w:b/>
          <w:sz w:val="20"/>
          <w:szCs w:val="20"/>
        </w:rPr>
        <w:t>13.5.7</w:t>
      </w:r>
      <w:r w:rsidRPr="00CC4574">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ED6671" w:rsidRPr="00CC4574" w:rsidRDefault="00ED6671" w:rsidP="00ED6671">
      <w:pPr>
        <w:jc w:val="both"/>
        <w:rPr>
          <w:sz w:val="20"/>
          <w:szCs w:val="20"/>
        </w:rPr>
      </w:pPr>
      <w:r w:rsidRPr="00CC4574">
        <w:rPr>
          <w:b/>
          <w:sz w:val="20"/>
          <w:szCs w:val="20"/>
        </w:rPr>
        <w:t>13.5.8</w:t>
      </w:r>
      <w:r w:rsidRPr="00CC4574">
        <w:rPr>
          <w:sz w:val="20"/>
          <w:szCs w:val="20"/>
        </w:rPr>
        <w:t>. в случае необходимости устранения неточностей, допущенных в договоре и выявленных при его исполнении</w:t>
      </w:r>
      <w:proofErr w:type="gramStart"/>
      <w:r w:rsidRPr="00CC4574">
        <w:rPr>
          <w:sz w:val="20"/>
          <w:szCs w:val="20"/>
        </w:rPr>
        <w:t xml:space="preserve"> ;</w:t>
      </w:r>
      <w:proofErr w:type="gramEnd"/>
    </w:p>
    <w:p w:rsidR="00ED6671" w:rsidRPr="00CC4574" w:rsidRDefault="00ED6671" w:rsidP="00ED6671">
      <w:pPr>
        <w:jc w:val="both"/>
        <w:rPr>
          <w:sz w:val="20"/>
          <w:szCs w:val="20"/>
        </w:rPr>
      </w:pPr>
      <w:r w:rsidRPr="00CC4574">
        <w:rPr>
          <w:b/>
          <w:sz w:val="20"/>
          <w:szCs w:val="20"/>
        </w:rPr>
        <w:t>13.5.9</w:t>
      </w:r>
      <w:r w:rsidRPr="00CC4574">
        <w:rPr>
          <w:sz w:val="20"/>
          <w:szCs w:val="20"/>
        </w:rPr>
        <w:t>. в случае, если возникла необходимость в переносе сроков оплаты по заключенным договорам</w:t>
      </w:r>
    </w:p>
    <w:p w:rsidR="00ED6671" w:rsidRPr="00CC4574" w:rsidRDefault="00ED6671" w:rsidP="00ED6671">
      <w:pPr>
        <w:jc w:val="both"/>
        <w:rPr>
          <w:sz w:val="20"/>
          <w:szCs w:val="20"/>
        </w:rPr>
      </w:pPr>
      <w:r w:rsidRPr="00CC4574">
        <w:rPr>
          <w:b/>
          <w:sz w:val="20"/>
          <w:szCs w:val="20"/>
        </w:rPr>
        <w:t>13.6</w:t>
      </w:r>
      <w:r w:rsidRPr="00CC457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ED6671" w:rsidRPr="00CC4574" w:rsidRDefault="00ED6671" w:rsidP="00ED6671">
      <w:pPr>
        <w:pStyle w:val="a8"/>
        <w:spacing w:after="0"/>
        <w:ind w:left="0"/>
        <w:jc w:val="both"/>
        <w:rPr>
          <w:sz w:val="20"/>
          <w:szCs w:val="20"/>
        </w:rPr>
      </w:pPr>
      <w:r w:rsidRPr="00CC4574">
        <w:rPr>
          <w:b/>
          <w:sz w:val="20"/>
          <w:szCs w:val="20"/>
        </w:rPr>
        <w:t>13.7</w:t>
      </w:r>
      <w:r w:rsidRPr="00CC4574">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ED6671" w:rsidRPr="00CC4574" w:rsidRDefault="00ED6671" w:rsidP="00ED6671">
      <w:pPr>
        <w:pStyle w:val="a8"/>
        <w:spacing w:after="0"/>
        <w:ind w:left="0"/>
        <w:jc w:val="both"/>
        <w:rPr>
          <w:sz w:val="20"/>
          <w:szCs w:val="20"/>
        </w:rPr>
      </w:pPr>
      <w:r w:rsidRPr="00CC4574">
        <w:rPr>
          <w:b/>
          <w:sz w:val="20"/>
          <w:szCs w:val="20"/>
        </w:rPr>
        <w:t>13.8</w:t>
      </w:r>
      <w:r w:rsidRPr="00CC4574">
        <w:rPr>
          <w:sz w:val="20"/>
          <w:szCs w:val="20"/>
        </w:rPr>
        <w:t>. Все, что не урегулировано настоящим Договором, регулируется действующим гражданским законодательством РФ.</w:t>
      </w:r>
    </w:p>
    <w:p w:rsidR="00ED6671" w:rsidRPr="00CC4574" w:rsidRDefault="00ED6671" w:rsidP="00ED6671">
      <w:pPr>
        <w:pStyle w:val="a8"/>
        <w:spacing w:after="0"/>
        <w:ind w:left="0"/>
        <w:jc w:val="both"/>
        <w:rPr>
          <w:color w:val="000000"/>
          <w:sz w:val="20"/>
          <w:szCs w:val="20"/>
          <w:shd w:val="clear" w:color="auto" w:fill="FFFFFF"/>
        </w:rPr>
      </w:pPr>
      <w:r w:rsidRPr="00CC4574">
        <w:rPr>
          <w:b/>
          <w:sz w:val="20"/>
          <w:szCs w:val="20"/>
        </w:rPr>
        <w:t>13.9</w:t>
      </w:r>
      <w:r w:rsidRPr="00CC4574">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ED6671" w:rsidRPr="00CC4574" w:rsidRDefault="00ED6671" w:rsidP="00ED6671">
      <w:pPr>
        <w:pStyle w:val="a6"/>
        <w:shd w:val="clear" w:color="auto" w:fill="FFFFFF"/>
        <w:spacing w:before="0" w:beforeAutospacing="0" w:after="0"/>
        <w:ind w:firstLine="539"/>
        <w:contextualSpacing/>
        <w:jc w:val="both"/>
        <w:rPr>
          <w:sz w:val="20"/>
          <w:szCs w:val="20"/>
        </w:rPr>
      </w:pPr>
    </w:p>
    <w:p w:rsidR="00ED6671" w:rsidRPr="00CC4574" w:rsidRDefault="00ED6671" w:rsidP="00ED6671">
      <w:pPr>
        <w:pStyle w:val="a6"/>
        <w:shd w:val="clear" w:color="auto" w:fill="FFFFFF"/>
        <w:spacing w:before="0" w:beforeAutospacing="0" w:after="0"/>
        <w:ind w:firstLine="539"/>
        <w:contextualSpacing/>
        <w:jc w:val="both"/>
        <w:rPr>
          <w:color w:val="000000"/>
          <w:sz w:val="20"/>
          <w:szCs w:val="20"/>
        </w:rPr>
      </w:pPr>
      <w:r w:rsidRPr="00CC4574">
        <w:rPr>
          <w:color w:val="000000"/>
          <w:sz w:val="20"/>
          <w:szCs w:val="20"/>
        </w:rPr>
        <w:lastRenderedPageBreak/>
        <w:t>К Договору прилагается и является неотъемлемой частью:</w:t>
      </w:r>
    </w:p>
    <w:p w:rsidR="00ED6671" w:rsidRPr="00CC4574" w:rsidRDefault="00ED6671" w:rsidP="00ED6671">
      <w:pPr>
        <w:pStyle w:val="a6"/>
        <w:shd w:val="clear" w:color="auto" w:fill="FFFFFF"/>
        <w:spacing w:before="0" w:beforeAutospacing="0" w:after="0"/>
        <w:ind w:firstLine="539"/>
        <w:contextualSpacing/>
        <w:jc w:val="both"/>
        <w:rPr>
          <w:sz w:val="20"/>
          <w:szCs w:val="20"/>
        </w:rPr>
      </w:pPr>
      <w:r w:rsidRPr="00CC4574">
        <w:rPr>
          <w:b/>
          <w:sz w:val="20"/>
          <w:szCs w:val="20"/>
        </w:rPr>
        <w:t>Приложение № 1</w:t>
      </w:r>
      <w:r w:rsidRPr="00CC4574">
        <w:rPr>
          <w:sz w:val="20"/>
          <w:szCs w:val="20"/>
        </w:rPr>
        <w:t>– Техническое задание (с приложениями);</w:t>
      </w:r>
    </w:p>
    <w:p w:rsidR="00ED6671" w:rsidRPr="00CC4574" w:rsidRDefault="00ED6671" w:rsidP="00ED6671">
      <w:pPr>
        <w:pStyle w:val="a6"/>
        <w:shd w:val="clear" w:color="auto" w:fill="FFFFFF"/>
        <w:spacing w:before="0" w:beforeAutospacing="0" w:after="0"/>
        <w:ind w:firstLine="539"/>
        <w:contextualSpacing/>
        <w:jc w:val="both"/>
        <w:rPr>
          <w:sz w:val="20"/>
          <w:szCs w:val="20"/>
        </w:rPr>
      </w:pPr>
    </w:p>
    <w:p w:rsidR="00ED6671" w:rsidRPr="00CC4574" w:rsidRDefault="00ED6671" w:rsidP="00ED6671">
      <w:pPr>
        <w:pStyle w:val="a6"/>
        <w:shd w:val="clear" w:color="auto" w:fill="FFFFFF"/>
        <w:spacing w:before="0" w:beforeAutospacing="0" w:after="0"/>
        <w:contextualSpacing/>
        <w:jc w:val="center"/>
        <w:rPr>
          <w:b/>
          <w:bCs/>
          <w:sz w:val="20"/>
          <w:szCs w:val="20"/>
        </w:rPr>
      </w:pPr>
      <w:r w:rsidRPr="00CC4574">
        <w:rPr>
          <w:b/>
          <w:bCs/>
          <w:sz w:val="20"/>
          <w:szCs w:val="20"/>
        </w:rPr>
        <w:t>12. РЕКВИЗИТЫ И ПОДПИСИ СТОРОН</w:t>
      </w:r>
    </w:p>
    <w:tbl>
      <w:tblPr>
        <w:tblW w:w="9914" w:type="dxa"/>
        <w:tblCellSpacing w:w="0" w:type="dxa"/>
        <w:tblCellMar>
          <w:top w:w="105" w:type="dxa"/>
          <w:left w:w="105" w:type="dxa"/>
          <w:bottom w:w="105" w:type="dxa"/>
          <w:right w:w="105" w:type="dxa"/>
        </w:tblCellMar>
        <w:tblLook w:val="0000"/>
      </w:tblPr>
      <w:tblGrid>
        <w:gridCol w:w="5183"/>
        <w:gridCol w:w="4731"/>
      </w:tblGrid>
      <w:tr w:rsidR="00ED6671" w:rsidRPr="00CC4574" w:rsidTr="00CC4574">
        <w:trPr>
          <w:tblCellSpacing w:w="0" w:type="dxa"/>
        </w:trPr>
        <w:tc>
          <w:tcPr>
            <w:tcW w:w="5183" w:type="dxa"/>
            <w:shd w:val="clear" w:color="auto" w:fill="auto"/>
          </w:tcPr>
          <w:p w:rsidR="00ED6671" w:rsidRPr="00CC4574" w:rsidRDefault="00ED6671" w:rsidP="00CC4574">
            <w:pPr>
              <w:pStyle w:val="a6"/>
              <w:spacing w:before="0" w:beforeAutospacing="0" w:after="0"/>
              <w:contextualSpacing/>
              <w:rPr>
                <w:b/>
                <w:bCs/>
                <w:sz w:val="20"/>
                <w:szCs w:val="20"/>
              </w:rPr>
            </w:pPr>
            <w:r w:rsidRPr="00CC4574">
              <w:rPr>
                <w:b/>
                <w:bCs/>
                <w:sz w:val="20"/>
                <w:szCs w:val="20"/>
              </w:rPr>
              <w:t>Заказчик:</w:t>
            </w:r>
          </w:p>
          <w:p w:rsidR="00ED6671" w:rsidRPr="00CC4574" w:rsidRDefault="00ED6671" w:rsidP="00CC4574">
            <w:pPr>
              <w:pStyle w:val="a6"/>
              <w:spacing w:before="0" w:beforeAutospacing="0" w:after="0"/>
              <w:contextualSpacing/>
              <w:rPr>
                <w:bCs/>
                <w:sz w:val="20"/>
                <w:szCs w:val="20"/>
              </w:rPr>
            </w:pPr>
            <w:r w:rsidRPr="00CC4574">
              <w:rPr>
                <w:bCs/>
                <w:sz w:val="20"/>
                <w:szCs w:val="20"/>
              </w:rPr>
              <w:t>ООО «ЖКС № 2 Выборгского района»</w:t>
            </w:r>
          </w:p>
          <w:p w:rsidR="00ED6671" w:rsidRPr="00CC4574" w:rsidRDefault="00ED6671" w:rsidP="00CC4574">
            <w:pPr>
              <w:widowControl w:val="0"/>
              <w:ind w:right="-108"/>
              <w:jc w:val="both"/>
              <w:rPr>
                <w:bCs/>
                <w:sz w:val="20"/>
                <w:szCs w:val="20"/>
              </w:rPr>
            </w:pPr>
            <w:r w:rsidRPr="00CC4574">
              <w:rPr>
                <w:bCs/>
                <w:sz w:val="20"/>
                <w:szCs w:val="20"/>
              </w:rPr>
              <w:t>ООО «ЖКС № 2 Выборгского района»</w:t>
            </w:r>
          </w:p>
          <w:p w:rsidR="00ED6671" w:rsidRPr="00CC4574" w:rsidRDefault="00ED6671" w:rsidP="00CC4574">
            <w:pPr>
              <w:shd w:val="clear" w:color="auto" w:fill="FFFFFF"/>
              <w:rPr>
                <w:sz w:val="20"/>
                <w:szCs w:val="20"/>
              </w:rPr>
            </w:pPr>
            <w:r w:rsidRPr="00CC4574">
              <w:rPr>
                <w:sz w:val="20"/>
                <w:szCs w:val="20"/>
              </w:rPr>
              <w:t>Адрес: 194156, г. Санкт-Петербург, пр. Пархоменко, д.24/9</w:t>
            </w:r>
          </w:p>
          <w:p w:rsidR="00ED6671" w:rsidRPr="00CC4574" w:rsidRDefault="00ED6671" w:rsidP="00CC4574">
            <w:pPr>
              <w:rPr>
                <w:sz w:val="20"/>
                <w:szCs w:val="20"/>
              </w:rPr>
            </w:pPr>
            <w:r w:rsidRPr="00CC4574">
              <w:rPr>
                <w:sz w:val="20"/>
                <w:szCs w:val="20"/>
              </w:rPr>
              <w:t>Тел./факс: 8(812)416-44-54</w:t>
            </w:r>
          </w:p>
          <w:p w:rsidR="00ED6671" w:rsidRPr="00CC4574" w:rsidRDefault="00ED6671" w:rsidP="00CC4574">
            <w:pPr>
              <w:rPr>
                <w:sz w:val="20"/>
                <w:szCs w:val="20"/>
                <w:u w:val="single"/>
              </w:rPr>
            </w:pPr>
            <w:r w:rsidRPr="00CC4574">
              <w:rPr>
                <w:sz w:val="20"/>
                <w:szCs w:val="20"/>
              </w:rPr>
              <w:t>Эл. Почта:</w:t>
            </w:r>
            <w:hyperlink r:id="rId6" w:history="1">
              <w:r w:rsidRPr="00CC4574">
                <w:rPr>
                  <w:rStyle w:val="af5"/>
                  <w:sz w:val="20"/>
                  <w:szCs w:val="20"/>
                  <w:lang w:val="en-US"/>
                </w:rPr>
                <w:t>oz</w:t>
              </w:r>
              <w:r w:rsidRPr="00CC4574">
                <w:rPr>
                  <w:rStyle w:val="af5"/>
                  <w:sz w:val="20"/>
                  <w:szCs w:val="20"/>
                </w:rPr>
                <w:t>.</w:t>
              </w:r>
              <w:r w:rsidRPr="00CC4574">
                <w:rPr>
                  <w:rStyle w:val="af5"/>
                  <w:sz w:val="20"/>
                  <w:szCs w:val="20"/>
                  <w:lang w:val="en-US"/>
                </w:rPr>
                <w:t>gks</w:t>
              </w:r>
              <w:r w:rsidRPr="00CC4574">
                <w:rPr>
                  <w:rStyle w:val="af5"/>
                  <w:sz w:val="20"/>
                  <w:szCs w:val="20"/>
                </w:rPr>
                <w:t>2</w:t>
              </w:r>
              <w:r w:rsidRPr="00CC4574">
                <w:rPr>
                  <w:rStyle w:val="af5"/>
                  <w:sz w:val="20"/>
                  <w:szCs w:val="20"/>
                  <w:lang w:val="en-US"/>
                </w:rPr>
                <w:t>vyb</w:t>
              </w:r>
              <w:r w:rsidRPr="00CC4574">
                <w:rPr>
                  <w:rStyle w:val="af5"/>
                  <w:sz w:val="20"/>
                  <w:szCs w:val="20"/>
                </w:rPr>
                <w:t>@</w:t>
              </w:r>
              <w:r w:rsidRPr="00CC4574">
                <w:rPr>
                  <w:rStyle w:val="af5"/>
                  <w:sz w:val="20"/>
                  <w:szCs w:val="20"/>
                  <w:lang w:val="en-US"/>
                </w:rPr>
                <w:t>mail</w:t>
              </w:r>
              <w:r w:rsidRPr="00CC4574">
                <w:rPr>
                  <w:rStyle w:val="af5"/>
                  <w:sz w:val="20"/>
                  <w:szCs w:val="20"/>
                </w:rPr>
                <w:t>.</w:t>
              </w:r>
              <w:r w:rsidRPr="00CC4574">
                <w:rPr>
                  <w:rStyle w:val="af5"/>
                  <w:sz w:val="20"/>
                  <w:szCs w:val="20"/>
                  <w:lang w:val="en-US"/>
                </w:rPr>
                <w:t>ru</w:t>
              </w:r>
            </w:hyperlink>
          </w:p>
          <w:p w:rsidR="00ED6671" w:rsidRPr="00CC4574" w:rsidRDefault="00ED6671" w:rsidP="00CC4574">
            <w:pPr>
              <w:shd w:val="clear" w:color="auto" w:fill="FFFFFF"/>
              <w:rPr>
                <w:color w:val="000000"/>
                <w:spacing w:val="-9"/>
                <w:sz w:val="20"/>
                <w:szCs w:val="20"/>
              </w:rPr>
            </w:pPr>
            <w:r w:rsidRPr="00CC4574">
              <w:rPr>
                <w:color w:val="000000"/>
                <w:spacing w:val="-9"/>
                <w:sz w:val="20"/>
                <w:szCs w:val="20"/>
              </w:rPr>
              <w:t>ИНН   7802429125</w:t>
            </w:r>
          </w:p>
          <w:p w:rsidR="00ED6671" w:rsidRPr="00CC4574" w:rsidRDefault="00ED6671" w:rsidP="00CC4574">
            <w:pPr>
              <w:shd w:val="clear" w:color="auto" w:fill="FFFFFF"/>
              <w:rPr>
                <w:sz w:val="20"/>
                <w:szCs w:val="20"/>
              </w:rPr>
            </w:pPr>
            <w:r w:rsidRPr="00CC4574">
              <w:rPr>
                <w:color w:val="000000"/>
                <w:sz w:val="20"/>
                <w:szCs w:val="20"/>
              </w:rPr>
              <w:t xml:space="preserve">КПП   </w:t>
            </w:r>
            <w:r w:rsidRPr="00CC4574">
              <w:rPr>
                <w:sz w:val="20"/>
                <w:szCs w:val="20"/>
              </w:rPr>
              <w:t>780201001</w:t>
            </w:r>
          </w:p>
          <w:p w:rsidR="00ED6671" w:rsidRPr="00CC4574" w:rsidRDefault="00ED6671" w:rsidP="00CC4574">
            <w:pPr>
              <w:shd w:val="clear" w:color="auto" w:fill="FFFFFF"/>
              <w:rPr>
                <w:color w:val="000000"/>
                <w:sz w:val="20"/>
                <w:szCs w:val="20"/>
              </w:rPr>
            </w:pPr>
            <w:r w:rsidRPr="00CC4574">
              <w:rPr>
                <w:color w:val="000000"/>
                <w:spacing w:val="-9"/>
                <w:sz w:val="20"/>
                <w:szCs w:val="20"/>
              </w:rPr>
              <w:t xml:space="preserve">ОГРН  </w:t>
            </w:r>
            <w:r w:rsidRPr="00CC4574">
              <w:rPr>
                <w:color w:val="000000"/>
                <w:sz w:val="20"/>
                <w:szCs w:val="20"/>
              </w:rPr>
              <w:t>1089847130988</w:t>
            </w:r>
          </w:p>
          <w:p w:rsidR="00ED6671" w:rsidRPr="00CC4574" w:rsidRDefault="00ED6671" w:rsidP="00CC4574">
            <w:pPr>
              <w:autoSpaceDE w:val="0"/>
              <w:autoSpaceDN w:val="0"/>
              <w:adjustRightInd w:val="0"/>
              <w:rPr>
                <w:color w:val="000000"/>
                <w:sz w:val="20"/>
                <w:szCs w:val="20"/>
              </w:rPr>
            </w:pPr>
            <w:r w:rsidRPr="00CC4574">
              <w:rPr>
                <w:color w:val="000000"/>
                <w:sz w:val="20"/>
                <w:szCs w:val="20"/>
              </w:rPr>
              <w:t>ЯРОСЛАВСКИЙ Ф-Л ПАО "ПРОМСВЯЗЬБАНК"</w:t>
            </w:r>
          </w:p>
          <w:p w:rsidR="00ED6671" w:rsidRPr="00CC4574" w:rsidRDefault="00ED6671" w:rsidP="00CC4574">
            <w:pPr>
              <w:rPr>
                <w:sz w:val="20"/>
                <w:szCs w:val="20"/>
              </w:rPr>
            </w:pPr>
            <w:proofErr w:type="spellStart"/>
            <w:r w:rsidRPr="00CC4574">
              <w:rPr>
                <w:color w:val="000000"/>
                <w:sz w:val="20"/>
                <w:szCs w:val="20"/>
              </w:rPr>
              <w:t>р</w:t>
            </w:r>
            <w:proofErr w:type="spellEnd"/>
            <w:r w:rsidRPr="00CC4574">
              <w:rPr>
                <w:color w:val="000000"/>
                <w:sz w:val="20"/>
                <w:szCs w:val="20"/>
              </w:rPr>
              <w:t>/сч</w:t>
            </w:r>
            <w:r w:rsidRPr="00CC4574">
              <w:rPr>
                <w:sz w:val="20"/>
                <w:szCs w:val="20"/>
              </w:rPr>
              <w:t>40702810202000008159</w:t>
            </w:r>
          </w:p>
          <w:p w:rsidR="00ED6671" w:rsidRPr="00CC4574" w:rsidRDefault="00ED6671" w:rsidP="00CC4574">
            <w:pPr>
              <w:rPr>
                <w:sz w:val="20"/>
                <w:szCs w:val="20"/>
              </w:rPr>
            </w:pPr>
            <w:r w:rsidRPr="00CC4574">
              <w:rPr>
                <w:color w:val="000000"/>
                <w:sz w:val="20"/>
                <w:szCs w:val="20"/>
              </w:rPr>
              <w:t xml:space="preserve">БИК </w:t>
            </w:r>
            <w:r w:rsidRPr="00CC4574">
              <w:rPr>
                <w:sz w:val="20"/>
                <w:szCs w:val="20"/>
              </w:rPr>
              <w:t>047888760</w:t>
            </w:r>
          </w:p>
          <w:p w:rsidR="00ED6671" w:rsidRPr="00CC4574" w:rsidRDefault="00ED6671" w:rsidP="00CC4574">
            <w:pPr>
              <w:rPr>
                <w:sz w:val="20"/>
                <w:szCs w:val="20"/>
              </w:rPr>
            </w:pPr>
            <w:r w:rsidRPr="00CC4574">
              <w:rPr>
                <w:color w:val="000000"/>
                <w:sz w:val="20"/>
                <w:szCs w:val="20"/>
              </w:rPr>
              <w:t>к/сч</w:t>
            </w:r>
            <w:r w:rsidRPr="00CC4574">
              <w:rPr>
                <w:sz w:val="20"/>
                <w:szCs w:val="20"/>
              </w:rPr>
              <w:t>30101810300000000760</w:t>
            </w:r>
          </w:p>
          <w:p w:rsidR="00ED6671" w:rsidRPr="00CC4574" w:rsidRDefault="00ED6671" w:rsidP="00CC4574">
            <w:pPr>
              <w:shd w:val="clear" w:color="auto" w:fill="FFFFFF"/>
              <w:ind w:left="7"/>
              <w:rPr>
                <w:b/>
                <w:color w:val="000000"/>
                <w:sz w:val="20"/>
                <w:szCs w:val="20"/>
              </w:rPr>
            </w:pPr>
            <w:r w:rsidRPr="00CC4574">
              <w:rPr>
                <w:b/>
                <w:color w:val="000000"/>
                <w:sz w:val="20"/>
                <w:szCs w:val="20"/>
              </w:rPr>
              <w:t>Заказчик:</w:t>
            </w:r>
          </w:p>
          <w:p w:rsidR="00ED6671" w:rsidRPr="00CC4574" w:rsidRDefault="00ED6671" w:rsidP="00CC4574">
            <w:pPr>
              <w:shd w:val="clear" w:color="auto" w:fill="FFFFFF"/>
              <w:rPr>
                <w:color w:val="000000"/>
                <w:sz w:val="20"/>
                <w:szCs w:val="20"/>
              </w:rPr>
            </w:pPr>
            <w:r w:rsidRPr="00CC4574">
              <w:rPr>
                <w:color w:val="000000"/>
                <w:sz w:val="20"/>
                <w:szCs w:val="20"/>
              </w:rPr>
              <w:t>Генеральный директор</w:t>
            </w:r>
          </w:p>
          <w:p w:rsidR="00ED6671" w:rsidRPr="00CC4574" w:rsidRDefault="00ED6671" w:rsidP="00CC4574">
            <w:pPr>
              <w:shd w:val="clear" w:color="auto" w:fill="FFFFFF"/>
              <w:rPr>
                <w:color w:val="000000"/>
                <w:sz w:val="20"/>
                <w:szCs w:val="20"/>
              </w:rPr>
            </w:pPr>
            <w:r w:rsidRPr="00CC4574">
              <w:rPr>
                <w:color w:val="000000"/>
                <w:sz w:val="20"/>
                <w:szCs w:val="20"/>
              </w:rPr>
              <w:t xml:space="preserve"> ООО «ЖКС №2 Выборгского района»</w:t>
            </w:r>
          </w:p>
          <w:p w:rsidR="00ED6671" w:rsidRPr="00CC4574" w:rsidRDefault="00ED6671" w:rsidP="00CC4574">
            <w:pPr>
              <w:shd w:val="clear" w:color="auto" w:fill="FFFFFF"/>
              <w:ind w:left="7"/>
              <w:rPr>
                <w:sz w:val="20"/>
                <w:szCs w:val="20"/>
              </w:rPr>
            </w:pPr>
          </w:p>
          <w:p w:rsidR="00ED6671" w:rsidRPr="00CC4574" w:rsidRDefault="00ED6671" w:rsidP="00CC4574">
            <w:pPr>
              <w:rPr>
                <w:sz w:val="20"/>
                <w:szCs w:val="20"/>
              </w:rPr>
            </w:pPr>
            <w:r w:rsidRPr="00CC4574">
              <w:rPr>
                <w:sz w:val="20"/>
                <w:szCs w:val="20"/>
              </w:rPr>
              <w:t>_________________ /</w:t>
            </w:r>
            <w:proofErr w:type="spellStart"/>
            <w:r w:rsidRPr="00CC4574">
              <w:rPr>
                <w:sz w:val="20"/>
                <w:szCs w:val="20"/>
              </w:rPr>
              <w:t>Л.И.Макиёва</w:t>
            </w:r>
            <w:proofErr w:type="spellEnd"/>
            <w:r w:rsidRPr="00CC4574">
              <w:rPr>
                <w:sz w:val="20"/>
                <w:szCs w:val="20"/>
              </w:rPr>
              <w:t>/</w:t>
            </w:r>
          </w:p>
          <w:p w:rsidR="00ED6671" w:rsidRPr="00CC4574" w:rsidRDefault="00ED6671" w:rsidP="00CC4574">
            <w:pPr>
              <w:rPr>
                <w:sz w:val="20"/>
                <w:szCs w:val="20"/>
              </w:rPr>
            </w:pPr>
          </w:p>
          <w:p w:rsidR="00ED6671" w:rsidRPr="00CC4574" w:rsidRDefault="00ED6671" w:rsidP="00CC4574">
            <w:pPr>
              <w:rPr>
                <w:sz w:val="20"/>
                <w:szCs w:val="20"/>
              </w:rPr>
            </w:pPr>
            <w:r w:rsidRPr="00CC4574">
              <w:rPr>
                <w:sz w:val="20"/>
                <w:szCs w:val="20"/>
              </w:rPr>
              <w:t>«______»_______________2021г.</w:t>
            </w:r>
          </w:p>
          <w:p w:rsidR="00ED6671" w:rsidRPr="00CC4574" w:rsidRDefault="00ED6671" w:rsidP="00CC4574">
            <w:pPr>
              <w:pStyle w:val="a6"/>
              <w:spacing w:before="0" w:beforeAutospacing="0" w:after="0"/>
              <w:contextualSpacing/>
              <w:jc w:val="both"/>
              <w:rPr>
                <w:b/>
                <w:bCs/>
                <w:sz w:val="20"/>
                <w:szCs w:val="20"/>
              </w:rPr>
            </w:pPr>
            <w:r w:rsidRPr="00CC4574">
              <w:rPr>
                <w:sz w:val="20"/>
                <w:szCs w:val="20"/>
              </w:rPr>
              <w:t>М.П.</w:t>
            </w: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p w:rsidR="00ED6671" w:rsidRPr="00CC4574" w:rsidRDefault="00ED6671" w:rsidP="00CC4574">
            <w:pPr>
              <w:pStyle w:val="a6"/>
              <w:spacing w:before="0" w:beforeAutospacing="0" w:after="0"/>
              <w:contextualSpacing/>
              <w:jc w:val="both"/>
              <w:rPr>
                <w:b/>
                <w:bCs/>
                <w:sz w:val="20"/>
                <w:szCs w:val="20"/>
              </w:rPr>
            </w:pPr>
          </w:p>
        </w:tc>
        <w:tc>
          <w:tcPr>
            <w:tcW w:w="4731" w:type="dxa"/>
            <w:shd w:val="clear" w:color="auto" w:fill="auto"/>
          </w:tcPr>
          <w:p w:rsidR="00B36842" w:rsidRDefault="00ED6671" w:rsidP="00CC4574">
            <w:pPr>
              <w:pStyle w:val="a6"/>
              <w:spacing w:before="0" w:beforeAutospacing="0" w:after="0"/>
              <w:contextualSpacing/>
              <w:rPr>
                <w:b/>
                <w:bCs/>
                <w:color w:val="000000"/>
                <w:sz w:val="20"/>
                <w:szCs w:val="20"/>
              </w:rPr>
            </w:pPr>
            <w:r w:rsidRPr="00CC4574">
              <w:rPr>
                <w:b/>
                <w:bCs/>
                <w:color w:val="000000"/>
                <w:sz w:val="20"/>
                <w:szCs w:val="20"/>
              </w:rPr>
              <w:t>Подрядчик:</w:t>
            </w:r>
          </w:p>
          <w:p w:rsidR="00ED6671" w:rsidRPr="00CC4574" w:rsidRDefault="00CC4574" w:rsidP="00CC4574">
            <w:pPr>
              <w:pStyle w:val="a6"/>
              <w:spacing w:before="0" w:beforeAutospacing="0" w:after="0"/>
              <w:contextualSpacing/>
              <w:rPr>
                <w:b/>
                <w:bCs/>
                <w:color w:val="000000"/>
                <w:sz w:val="20"/>
                <w:szCs w:val="20"/>
              </w:rPr>
            </w:pPr>
            <w:r w:rsidRPr="00CC4574">
              <w:rPr>
                <w:bCs/>
                <w:color w:val="000000"/>
                <w:sz w:val="20"/>
                <w:szCs w:val="20"/>
              </w:rPr>
              <w:t>ООО «</w:t>
            </w:r>
            <w:proofErr w:type="spellStart"/>
            <w:r w:rsidRPr="00CC4574">
              <w:rPr>
                <w:bCs/>
                <w:color w:val="000000"/>
                <w:sz w:val="20"/>
                <w:szCs w:val="20"/>
              </w:rPr>
              <w:t>ЭнергоЭскортъ</w:t>
            </w:r>
            <w:proofErr w:type="spellEnd"/>
            <w:r w:rsidRPr="00CC4574">
              <w:rPr>
                <w:bCs/>
                <w:color w:val="000000"/>
                <w:sz w:val="20"/>
                <w:szCs w:val="20"/>
              </w:rPr>
              <w:t>»</w:t>
            </w:r>
          </w:p>
          <w:p w:rsidR="00ED6671" w:rsidRDefault="00CC4574" w:rsidP="00CC4574">
            <w:pPr>
              <w:pStyle w:val="a6"/>
              <w:spacing w:before="0" w:beforeAutospacing="0" w:after="0"/>
              <w:contextualSpacing/>
              <w:rPr>
                <w:bCs/>
                <w:color w:val="000000"/>
                <w:sz w:val="20"/>
                <w:szCs w:val="20"/>
              </w:rPr>
            </w:pPr>
            <w:r>
              <w:rPr>
                <w:bCs/>
                <w:color w:val="000000"/>
                <w:sz w:val="20"/>
                <w:szCs w:val="20"/>
              </w:rPr>
              <w:t xml:space="preserve">Адрес: 456200, Челябинская обл., г. Златоуст, ул. 50- </w:t>
            </w:r>
            <w:proofErr w:type="spellStart"/>
            <w:r>
              <w:rPr>
                <w:bCs/>
                <w:color w:val="000000"/>
                <w:sz w:val="20"/>
                <w:szCs w:val="20"/>
              </w:rPr>
              <w:t>летия</w:t>
            </w:r>
            <w:proofErr w:type="spellEnd"/>
            <w:r>
              <w:rPr>
                <w:bCs/>
                <w:color w:val="000000"/>
                <w:sz w:val="20"/>
                <w:szCs w:val="20"/>
              </w:rPr>
              <w:t xml:space="preserve"> Октября, д.3, </w:t>
            </w:r>
            <w:proofErr w:type="spellStart"/>
            <w:r>
              <w:rPr>
                <w:bCs/>
                <w:color w:val="000000"/>
                <w:sz w:val="20"/>
                <w:szCs w:val="20"/>
              </w:rPr>
              <w:t>пом</w:t>
            </w:r>
            <w:proofErr w:type="spellEnd"/>
            <w:r>
              <w:rPr>
                <w:bCs/>
                <w:color w:val="000000"/>
                <w:sz w:val="20"/>
                <w:szCs w:val="20"/>
              </w:rPr>
              <w:t>. 24.</w:t>
            </w:r>
          </w:p>
          <w:p w:rsidR="00B36842" w:rsidRDefault="00B36842" w:rsidP="00CC4574">
            <w:pPr>
              <w:pStyle w:val="a6"/>
              <w:spacing w:before="0" w:beforeAutospacing="0" w:after="0"/>
              <w:contextualSpacing/>
              <w:rPr>
                <w:bCs/>
                <w:color w:val="000000"/>
                <w:sz w:val="20"/>
                <w:szCs w:val="20"/>
              </w:rPr>
            </w:pPr>
            <w:r>
              <w:rPr>
                <w:bCs/>
                <w:color w:val="000000"/>
                <w:sz w:val="20"/>
                <w:szCs w:val="20"/>
              </w:rPr>
              <w:t>Тел. +7(919)340-02-96</w:t>
            </w:r>
          </w:p>
          <w:p w:rsidR="00B36842" w:rsidRDefault="00B36842" w:rsidP="00CC4574">
            <w:pPr>
              <w:pStyle w:val="a6"/>
              <w:spacing w:before="0" w:beforeAutospacing="0" w:after="0"/>
              <w:contextualSpacing/>
              <w:rPr>
                <w:bCs/>
                <w:color w:val="000000"/>
                <w:sz w:val="20"/>
                <w:szCs w:val="20"/>
              </w:rPr>
            </w:pPr>
            <w:proofErr w:type="spellStart"/>
            <w:r>
              <w:rPr>
                <w:bCs/>
                <w:color w:val="000000"/>
                <w:sz w:val="20"/>
                <w:szCs w:val="20"/>
              </w:rPr>
              <w:t>Эл</w:t>
            </w:r>
            <w:proofErr w:type="gramStart"/>
            <w:r>
              <w:rPr>
                <w:bCs/>
                <w:color w:val="000000"/>
                <w:sz w:val="20"/>
                <w:szCs w:val="20"/>
              </w:rPr>
              <w:t>.п</w:t>
            </w:r>
            <w:proofErr w:type="gramEnd"/>
            <w:r>
              <w:rPr>
                <w:bCs/>
                <w:color w:val="000000"/>
                <w:sz w:val="20"/>
                <w:szCs w:val="20"/>
              </w:rPr>
              <w:t>очта</w:t>
            </w:r>
            <w:proofErr w:type="spellEnd"/>
            <w:r>
              <w:rPr>
                <w:bCs/>
                <w:color w:val="000000"/>
                <w:sz w:val="20"/>
                <w:szCs w:val="20"/>
              </w:rPr>
              <w:t xml:space="preserve">: </w:t>
            </w:r>
            <w:hyperlink r:id="rId7" w:history="1">
              <w:r w:rsidRPr="001A4C43">
                <w:rPr>
                  <w:rStyle w:val="af5"/>
                  <w:bCs/>
                  <w:sz w:val="20"/>
                  <w:szCs w:val="20"/>
                  <w:lang w:val="en-US"/>
                </w:rPr>
                <w:t>nergoscort</w:t>
              </w:r>
              <w:r w:rsidRPr="00B36842">
                <w:rPr>
                  <w:rStyle w:val="af5"/>
                  <w:bCs/>
                  <w:sz w:val="20"/>
                  <w:szCs w:val="20"/>
                </w:rPr>
                <w:t>@</w:t>
              </w:r>
              <w:r w:rsidRPr="001A4C43">
                <w:rPr>
                  <w:rStyle w:val="af5"/>
                  <w:bCs/>
                  <w:sz w:val="20"/>
                  <w:szCs w:val="20"/>
                  <w:lang w:val="en-US"/>
                </w:rPr>
                <w:t>mail</w:t>
              </w:r>
              <w:r w:rsidRPr="00B36842">
                <w:rPr>
                  <w:rStyle w:val="af5"/>
                  <w:bCs/>
                  <w:sz w:val="20"/>
                  <w:szCs w:val="20"/>
                </w:rPr>
                <w:t>.</w:t>
              </w:r>
              <w:r w:rsidRPr="001A4C43">
                <w:rPr>
                  <w:rStyle w:val="af5"/>
                  <w:bCs/>
                  <w:sz w:val="20"/>
                  <w:szCs w:val="20"/>
                  <w:lang w:val="en-US"/>
                </w:rPr>
                <w:t>ru</w:t>
              </w:r>
            </w:hyperlink>
          </w:p>
          <w:p w:rsidR="00B36842" w:rsidRDefault="00B36842" w:rsidP="00CC4574">
            <w:pPr>
              <w:pStyle w:val="a6"/>
              <w:spacing w:before="0" w:beforeAutospacing="0" w:after="0"/>
              <w:contextualSpacing/>
              <w:rPr>
                <w:bCs/>
                <w:color w:val="000000"/>
                <w:sz w:val="20"/>
                <w:szCs w:val="20"/>
              </w:rPr>
            </w:pPr>
            <w:r>
              <w:rPr>
                <w:bCs/>
                <w:color w:val="000000"/>
                <w:sz w:val="20"/>
                <w:szCs w:val="20"/>
              </w:rPr>
              <w:t>ИНН 7404058055</w:t>
            </w:r>
          </w:p>
          <w:p w:rsidR="00B36842" w:rsidRDefault="00B36842" w:rsidP="00CC4574">
            <w:pPr>
              <w:pStyle w:val="a6"/>
              <w:spacing w:before="0" w:beforeAutospacing="0" w:after="0"/>
              <w:contextualSpacing/>
              <w:rPr>
                <w:bCs/>
                <w:color w:val="000000"/>
                <w:sz w:val="20"/>
                <w:szCs w:val="20"/>
              </w:rPr>
            </w:pPr>
            <w:r>
              <w:rPr>
                <w:bCs/>
                <w:color w:val="000000"/>
                <w:sz w:val="20"/>
                <w:szCs w:val="20"/>
              </w:rPr>
              <w:t>КПП 740401001</w:t>
            </w:r>
          </w:p>
          <w:p w:rsidR="00B36842" w:rsidRDefault="00B36842" w:rsidP="00CC4574">
            <w:pPr>
              <w:pStyle w:val="a6"/>
              <w:spacing w:before="0" w:beforeAutospacing="0" w:after="0"/>
              <w:contextualSpacing/>
              <w:rPr>
                <w:bCs/>
                <w:color w:val="000000"/>
                <w:sz w:val="20"/>
                <w:szCs w:val="20"/>
              </w:rPr>
            </w:pPr>
            <w:r>
              <w:rPr>
                <w:bCs/>
                <w:color w:val="000000"/>
                <w:sz w:val="20"/>
                <w:szCs w:val="20"/>
              </w:rPr>
              <w:t>ОГРН 1117404004904</w:t>
            </w:r>
          </w:p>
          <w:p w:rsidR="00B36842" w:rsidRDefault="00B36842" w:rsidP="00CC4574">
            <w:pPr>
              <w:pStyle w:val="a6"/>
              <w:spacing w:before="0" w:beforeAutospacing="0" w:after="0"/>
              <w:contextualSpacing/>
              <w:rPr>
                <w:bCs/>
                <w:color w:val="000000"/>
                <w:sz w:val="20"/>
                <w:szCs w:val="20"/>
              </w:rPr>
            </w:pPr>
            <w:r>
              <w:rPr>
                <w:bCs/>
                <w:color w:val="000000"/>
                <w:sz w:val="20"/>
                <w:szCs w:val="20"/>
              </w:rPr>
              <w:t>АО Банк «</w:t>
            </w:r>
            <w:proofErr w:type="spellStart"/>
            <w:r>
              <w:rPr>
                <w:bCs/>
                <w:color w:val="000000"/>
                <w:sz w:val="20"/>
                <w:szCs w:val="20"/>
              </w:rPr>
              <w:t>Снежинский</w:t>
            </w:r>
            <w:proofErr w:type="spellEnd"/>
            <w:r>
              <w:rPr>
                <w:bCs/>
                <w:color w:val="000000"/>
                <w:sz w:val="20"/>
                <w:szCs w:val="20"/>
              </w:rPr>
              <w:t>»</w:t>
            </w:r>
          </w:p>
          <w:p w:rsidR="00B36842" w:rsidRDefault="00B36842" w:rsidP="00CC4574">
            <w:pPr>
              <w:pStyle w:val="a6"/>
              <w:spacing w:before="0" w:beforeAutospacing="0" w:after="0"/>
              <w:contextualSpacing/>
              <w:rPr>
                <w:bCs/>
                <w:color w:val="000000"/>
                <w:sz w:val="20"/>
                <w:szCs w:val="20"/>
              </w:rPr>
            </w:pPr>
            <w:r>
              <w:rPr>
                <w:bCs/>
                <w:color w:val="000000"/>
                <w:sz w:val="20"/>
                <w:szCs w:val="20"/>
              </w:rPr>
              <w:t>БИК 047501799</w:t>
            </w:r>
          </w:p>
          <w:p w:rsidR="00B36842" w:rsidRDefault="00B36842" w:rsidP="00CC4574">
            <w:pPr>
              <w:pStyle w:val="a6"/>
              <w:spacing w:before="0" w:beforeAutospacing="0" w:after="0"/>
              <w:contextualSpacing/>
              <w:rPr>
                <w:bCs/>
                <w:color w:val="000000"/>
                <w:sz w:val="20"/>
                <w:szCs w:val="20"/>
              </w:rPr>
            </w:pPr>
            <w:r>
              <w:rPr>
                <w:bCs/>
                <w:color w:val="000000"/>
                <w:sz w:val="20"/>
                <w:szCs w:val="20"/>
              </w:rPr>
              <w:t>р/с 40702810803000020921</w:t>
            </w:r>
          </w:p>
          <w:p w:rsidR="00B36842" w:rsidRPr="00B36842" w:rsidRDefault="00B36842" w:rsidP="00CC4574">
            <w:pPr>
              <w:pStyle w:val="a6"/>
              <w:spacing w:before="0" w:beforeAutospacing="0" w:after="0"/>
              <w:contextualSpacing/>
              <w:rPr>
                <w:bCs/>
                <w:color w:val="000000"/>
                <w:sz w:val="20"/>
                <w:szCs w:val="20"/>
              </w:rPr>
            </w:pPr>
            <w:r>
              <w:rPr>
                <w:bCs/>
                <w:color w:val="000000"/>
                <w:sz w:val="20"/>
                <w:szCs w:val="20"/>
              </w:rPr>
              <w:t>к/с 30101810600000000799</w:t>
            </w:r>
          </w:p>
          <w:p w:rsidR="00ED6671" w:rsidRPr="00B36842" w:rsidRDefault="00ED6671" w:rsidP="00CC4574">
            <w:pPr>
              <w:shd w:val="clear" w:color="auto" w:fill="FFFFFF"/>
              <w:contextualSpacing/>
              <w:rPr>
                <w:b/>
                <w:sz w:val="20"/>
                <w:szCs w:val="20"/>
              </w:rPr>
            </w:pPr>
            <w:r w:rsidRPr="00B36842">
              <w:rPr>
                <w:b/>
                <w:sz w:val="20"/>
                <w:szCs w:val="20"/>
              </w:rPr>
              <w:t>Подрядчик:</w:t>
            </w:r>
          </w:p>
          <w:p w:rsidR="00ED6671" w:rsidRDefault="00B36842" w:rsidP="00CC4574">
            <w:pPr>
              <w:shd w:val="clear" w:color="auto" w:fill="FFFFFF"/>
              <w:contextualSpacing/>
              <w:rPr>
                <w:sz w:val="20"/>
                <w:szCs w:val="20"/>
              </w:rPr>
            </w:pPr>
            <w:r>
              <w:rPr>
                <w:sz w:val="20"/>
                <w:szCs w:val="20"/>
              </w:rPr>
              <w:t>Директор ООО «</w:t>
            </w:r>
            <w:proofErr w:type="spellStart"/>
            <w:r>
              <w:rPr>
                <w:sz w:val="20"/>
                <w:szCs w:val="20"/>
              </w:rPr>
              <w:t>ЭнергоЭскортъ</w:t>
            </w:r>
            <w:proofErr w:type="spellEnd"/>
            <w:r>
              <w:rPr>
                <w:sz w:val="20"/>
                <w:szCs w:val="20"/>
              </w:rPr>
              <w:t xml:space="preserve">» </w:t>
            </w:r>
          </w:p>
          <w:p w:rsidR="00B36842" w:rsidRDefault="00B36842" w:rsidP="00CC4574">
            <w:pPr>
              <w:shd w:val="clear" w:color="auto" w:fill="FFFFFF"/>
              <w:contextualSpacing/>
              <w:rPr>
                <w:sz w:val="20"/>
                <w:szCs w:val="20"/>
              </w:rPr>
            </w:pPr>
          </w:p>
          <w:p w:rsidR="00B36842" w:rsidRPr="00CC4574" w:rsidRDefault="00B36842" w:rsidP="00CC4574">
            <w:pPr>
              <w:shd w:val="clear" w:color="auto" w:fill="FFFFFF"/>
              <w:contextualSpacing/>
              <w:rPr>
                <w:sz w:val="20"/>
                <w:szCs w:val="20"/>
              </w:rPr>
            </w:pPr>
          </w:p>
          <w:p w:rsidR="00ED6671" w:rsidRPr="00CC4574" w:rsidRDefault="00ED6671" w:rsidP="00CC4574">
            <w:pPr>
              <w:shd w:val="clear" w:color="auto" w:fill="FFFFFF"/>
              <w:contextualSpacing/>
              <w:rPr>
                <w:sz w:val="20"/>
                <w:szCs w:val="20"/>
              </w:rPr>
            </w:pPr>
            <w:r w:rsidRPr="00CC4574">
              <w:rPr>
                <w:sz w:val="20"/>
                <w:szCs w:val="20"/>
              </w:rPr>
              <w:t xml:space="preserve"> _______________/</w:t>
            </w:r>
            <w:r w:rsidR="00B36842">
              <w:rPr>
                <w:sz w:val="20"/>
                <w:szCs w:val="20"/>
              </w:rPr>
              <w:t>Сороки</w:t>
            </w:r>
            <w:r w:rsidR="006D1128">
              <w:rPr>
                <w:sz w:val="20"/>
                <w:szCs w:val="20"/>
              </w:rPr>
              <w:t>н</w:t>
            </w:r>
            <w:r w:rsidR="00B36842">
              <w:rPr>
                <w:sz w:val="20"/>
                <w:szCs w:val="20"/>
              </w:rPr>
              <w:t xml:space="preserve"> С.В.</w:t>
            </w:r>
            <w:r w:rsidRPr="00CC4574">
              <w:rPr>
                <w:sz w:val="20"/>
                <w:szCs w:val="20"/>
              </w:rPr>
              <w:t>/</w:t>
            </w:r>
          </w:p>
          <w:p w:rsidR="00ED6671" w:rsidRDefault="00ED6671" w:rsidP="00CC4574">
            <w:pPr>
              <w:pStyle w:val="a6"/>
              <w:spacing w:before="0" w:beforeAutospacing="0" w:after="0"/>
              <w:contextualSpacing/>
              <w:rPr>
                <w:sz w:val="20"/>
                <w:szCs w:val="20"/>
              </w:rPr>
            </w:pPr>
            <w:r w:rsidRPr="00CC4574">
              <w:rPr>
                <w:sz w:val="20"/>
                <w:szCs w:val="20"/>
              </w:rPr>
              <w:t>«_____»___________2021г</w:t>
            </w:r>
            <w:r w:rsidR="00B36842">
              <w:rPr>
                <w:sz w:val="20"/>
                <w:szCs w:val="20"/>
              </w:rPr>
              <w:t>.</w:t>
            </w:r>
          </w:p>
          <w:p w:rsidR="00B36842" w:rsidRPr="00CC4574" w:rsidRDefault="00B36842" w:rsidP="00CC4574">
            <w:pPr>
              <w:pStyle w:val="a6"/>
              <w:spacing w:before="0" w:beforeAutospacing="0" w:after="0"/>
              <w:contextualSpacing/>
              <w:rPr>
                <w:b/>
                <w:bCs/>
                <w:color w:val="000000"/>
                <w:sz w:val="20"/>
                <w:szCs w:val="20"/>
              </w:rPr>
            </w:pPr>
            <w:r>
              <w:rPr>
                <w:sz w:val="20"/>
                <w:szCs w:val="20"/>
              </w:rPr>
              <w:t>М.П.</w:t>
            </w:r>
          </w:p>
        </w:tc>
      </w:tr>
    </w:tbl>
    <w:p w:rsidR="00ED6671" w:rsidRPr="00CC4574" w:rsidRDefault="00ED6671"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CC4574" w:rsidRDefault="00CC4574" w:rsidP="00ED6671">
      <w:pPr>
        <w:jc w:val="right"/>
        <w:rPr>
          <w:sz w:val="20"/>
          <w:szCs w:val="20"/>
        </w:rPr>
      </w:pPr>
    </w:p>
    <w:p w:rsidR="00ED6671" w:rsidRPr="00CC4574" w:rsidRDefault="00ED6671" w:rsidP="00ED6671">
      <w:pPr>
        <w:jc w:val="right"/>
        <w:rPr>
          <w:sz w:val="20"/>
          <w:szCs w:val="20"/>
        </w:rPr>
      </w:pPr>
      <w:r w:rsidRPr="00CC4574">
        <w:rPr>
          <w:sz w:val="20"/>
          <w:szCs w:val="20"/>
        </w:rPr>
        <w:lastRenderedPageBreak/>
        <w:t>Приложение № 1 к договору №</w:t>
      </w:r>
      <w:r w:rsidR="00D87A7F">
        <w:rPr>
          <w:sz w:val="20"/>
          <w:szCs w:val="20"/>
        </w:rPr>
        <w:t xml:space="preserve"> 9</w:t>
      </w:r>
    </w:p>
    <w:p w:rsidR="00ED6671" w:rsidRPr="00CC4574" w:rsidRDefault="00ED6671" w:rsidP="00ED6671">
      <w:pPr>
        <w:jc w:val="right"/>
        <w:rPr>
          <w:sz w:val="20"/>
          <w:szCs w:val="20"/>
        </w:rPr>
      </w:pPr>
      <w:r w:rsidRPr="00CC4574">
        <w:rPr>
          <w:sz w:val="20"/>
          <w:szCs w:val="20"/>
        </w:rPr>
        <w:t>от «____»___________2021г.</w:t>
      </w:r>
    </w:p>
    <w:p w:rsidR="00ED6671" w:rsidRPr="00CC4574" w:rsidRDefault="00ED6671" w:rsidP="00ED6671">
      <w:pPr>
        <w:ind w:firstLine="360"/>
        <w:jc w:val="center"/>
        <w:rPr>
          <w:b/>
          <w:sz w:val="20"/>
          <w:szCs w:val="20"/>
        </w:rPr>
      </w:pPr>
      <w:r w:rsidRPr="00CC4574">
        <w:rPr>
          <w:b/>
          <w:sz w:val="20"/>
          <w:szCs w:val="20"/>
        </w:rPr>
        <w:t>Техническое задание</w:t>
      </w:r>
    </w:p>
    <w:p w:rsidR="00ED6671" w:rsidRPr="00CC4574" w:rsidRDefault="00ED6671" w:rsidP="00ED6671">
      <w:pPr>
        <w:ind w:firstLine="360"/>
        <w:jc w:val="center"/>
        <w:rPr>
          <w:sz w:val="20"/>
          <w:szCs w:val="20"/>
        </w:rPr>
      </w:pPr>
    </w:p>
    <w:p w:rsidR="00ED6671" w:rsidRPr="00CC4574" w:rsidRDefault="00ED6671" w:rsidP="00ED6671">
      <w:pPr>
        <w:ind w:firstLine="360"/>
        <w:jc w:val="center"/>
        <w:outlineLvl w:val="0"/>
        <w:rPr>
          <w:b/>
          <w:sz w:val="20"/>
          <w:szCs w:val="20"/>
        </w:rPr>
      </w:pPr>
      <w:r w:rsidRPr="00CC4574">
        <w:rPr>
          <w:b/>
          <w:sz w:val="20"/>
          <w:szCs w:val="20"/>
        </w:rPr>
        <w:t>Раздел 1 Общие требования</w:t>
      </w:r>
    </w:p>
    <w:p w:rsidR="00ED6671" w:rsidRPr="00CC4574" w:rsidRDefault="00ED6671" w:rsidP="00ED6671">
      <w:pPr>
        <w:ind w:firstLine="360"/>
        <w:jc w:val="center"/>
        <w:outlineLvl w:val="1"/>
        <w:rPr>
          <w:b/>
          <w:sz w:val="20"/>
          <w:szCs w:val="20"/>
        </w:rPr>
      </w:pPr>
      <w:r w:rsidRPr="00CC4574">
        <w:rPr>
          <w:b/>
          <w:sz w:val="20"/>
          <w:szCs w:val="20"/>
        </w:rPr>
        <w:t xml:space="preserve">1.  Наименование и описание объекта закупки </w:t>
      </w:r>
    </w:p>
    <w:p w:rsidR="00ED6671" w:rsidRPr="00CC4574" w:rsidRDefault="00ED6671" w:rsidP="00ED6671">
      <w:pPr>
        <w:ind w:firstLine="360"/>
        <w:jc w:val="center"/>
        <w:outlineLvl w:val="1"/>
        <w:rPr>
          <w:color w:val="000000"/>
          <w:sz w:val="20"/>
          <w:szCs w:val="20"/>
        </w:rPr>
      </w:pPr>
      <w:r w:rsidRPr="00CC4574">
        <w:rPr>
          <w:color w:val="000000"/>
          <w:sz w:val="20"/>
          <w:szCs w:val="20"/>
        </w:rPr>
        <w:t>Открытый конкурс в электронной форме на право заключения договора на проведение инструментального контроля электроустановок жилых зданий, находящихся в управлении ООО «ЖКС № 2 Выборгского района» в 2021г.</w:t>
      </w:r>
    </w:p>
    <w:p w:rsidR="00ED6671" w:rsidRPr="00CC4574" w:rsidRDefault="00ED6671" w:rsidP="00ED6671">
      <w:pPr>
        <w:tabs>
          <w:tab w:val="left" w:pos="720"/>
        </w:tabs>
        <w:ind w:firstLine="360"/>
        <w:jc w:val="center"/>
        <w:rPr>
          <w:b/>
          <w:sz w:val="20"/>
          <w:szCs w:val="20"/>
        </w:rPr>
      </w:pPr>
    </w:p>
    <w:p w:rsidR="00ED6671" w:rsidRPr="00CC4574" w:rsidRDefault="00ED6671" w:rsidP="00ED6671">
      <w:pPr>
        <w:tabs>
          <w:tab w:val="left" w:pos="720"/>
        </w:tabs>
        <w:ind w:firstLine="360"/>
        <w:jc w:val="center"/>
        <w:outlineLvl w:val="1"/>
        <w:rPr>
          <w:b/>
          <w:sz w:val="20"/>
          <w:szCs w:val="20"/>
        </w:rPr>
      </w:pPr>
      <w:r w:rsidRPr="00CC4574">
        <w:rPr>
          <w:b/>
          <w:sz w:val="20"/>
          <w:szCs w:val="20"/>
        </w:rPr>
        <w:t xml:space="preserve">2. Начальная (максимальная) цена договора. </w:t>
      </w:r>
    </w:p>
    <w:p w:rsidR="00ED6671" w:rsidRPr="00CC4574" w:rsidRDefault="00ED6671" w:rsidP="00ED6671">
      <w:pPr>
        <w:jc w:val="both"/>
        <w:rPr>
          <w:sz w:val="20"/>
          <w:szCs w:val="20"/>
        </w:rPr>
      </w:pPr>
      <w:r w:rsidRPr="00CC4574">
        <w:rPr>
          <w:color w:val="000000"/>
          <w:sz w:val="20"/>
          <w:szCs w:val="20"/>
        </w:rPr>
        <w:t xml:space="preserve">Начальная (максимальная) цена договора: </w:t>
      </w:r>
    </w:p>
    <w:p w:rsidR="00ED6671" w:rsidRPr="00CC4574" w:rsidRDefault="00ED6671" w:rsidP="00ED6671">
      <w:pPr>
        <w:numPr>
          <w:ilvl w:val="0"/>
          <w:numId w:val="23"/>
        </w:numPr>
        <w:tabs>
          <w:tab w:val="clear" w:pos="360"/>
          <w:tab w:val="num" w:pos="0"/>
        </w:tabs>
        <w:ind w:left="0" w:firstLine="360"/>
        <w:jc w:val="both"/>
        <w:rPr>
          <w:sz w:val="20"/>
          <w:szCs w:val="20"/>
        </w:rPr>
      </w:pPr>
      <w:r w:rsidRPr="00CC4574">
        <w:rPr>
          <w:sz w:val="20"/>
          <w:szCs w:val="20"/>
        </w:rPr>
        <w:t>Начальная (максимальная) цена договора формируется участником открытого конкурса исходя из условий технического задания, но не более начальной (максимальной) цены договора.</w:t>
      </w:r>
    </w:p>
    <w:p w:rsidR="00ED6671" w:rsidRPr="00CC4574" w:rsidRDefault="00ED6671" w:rsidP="00ED6671">
      <w:pPr>
        <w:numPr>
          <w:ilvl w:val="0"/>
          <w:numId w:val="23"/>
        </w:numPr>
        <w:tabs>
          <w:tab w:val="clear" w:pos="360"/>
          <w:tab w:val="num" w:pos="0"/>
        </w:tabs>
        <w:ind w:left="0" w:firstLine="360"/>
        <w:jc w:val="both"/>
        <w:rPr>
          <w:sz w:val="20"/>
          <w:szCs w:val="20"/>
        </w:rPr>
      </w:pPr>
      <w:r w:rsidRPr="00CC4574">
        <w:rPr>
          <w:sz w:val="20"/>
          <w:szCs w:val="20"/>
        </w:rPr>
        <w:t>Начальная (максимальная) цена договора формируется на основании стоимости выполнения работ на объекте.</w:t>
      </w:r>
    </w:p>
    <w:p w:rsidR="00ED6671" w:rsidRPr="00CC4574" w:rsidRDefault="00ED6671" w:rsidP="00ED6671">
      <w:pPr>
        <w:jc w:val="both"/>
        <w:rPr>
          <w:sz w:val="20"/>
          <w:szCs w:val="20"/>
        </w:rPr>
      </w:pPr>
      <w:r w:rsidRPr="00CC4574">
        <w:rPr>
          <w:sz w:val="20"/>
          <w:szCs w:val="20"/>
        </w:rPr>
        <w:t xml:space="preserve">Начальная (максимальная) цена контракта определена посредством применения метода сопоставимых рыночных цен (анализа рынка). </w:t>
      </w:r>
    </w:p>
    <w:p w:rsidR="00ED6671" w:rsidRPr="00CC4574" w:rsidRDefault="00ED6671" w:rsidP="00ED6671">
      <w:pPr>
        <w:pStyle w:val="ac"/>
        <w:numPr>
          <w:ilvl w:val="1"/>
          <w:numId w:val="31"/>
        </w:numPr>
        <w:ind w:left="0" w:firstLine="0"/>
        <w:jc w:val="both"/>
        <w:rPr>
          <w:sz w:val="20"/>
          <w:szCs w:val="20"/>
        </w:rPr>
      </w:pPr>
      <w:r w:rsidRPr="00CC4574">
        <w:rPr>
          <w:sz w:val="20"/>
          <w:szCs w:val="20"/>
        </w:rPr>
        <w:t>Цена договора формируется Подрядчиком с учетом расходов на перевозку, страхование, уплату таможенных пошлин, налогов и других обязательных платежей.</w:t>
      </w:r>
    </w:p>
    <w:p w:rsidR="00ED6671" w:rsidRPr="00CC4574" w:rsidRDefault="00ED6671" w:rsidP="00ED6671">
      <w:pPr>
        <w:pStyle w:val="ac"/>
        <w:numPr>
          <w:ilvl w:val="1"/>
          <w:numId w:val="31"/>
        </w:numPr>
        <w:ind w:left="0" w:firstLine="0"/>
        <w:jc w:val="both"/>
        <w:rPr>
          <w:sz w:val="20"/>
          <w:szCs w:val="20"/>
        </w:rPr>
      </w:pPr>
      <w:r w:rsidRPr="00CC4574">
        <w:rPr>
          <w:sz w:val="20"/>
          <w:szCs w:val="20"/>
        </w:rPr>
        <w:t xml:space="preserve">Документацией и договором не предусмотрена выплата аванса Заказчиком Подрядчику. </w:t>
      </w:r>
    </w:p>
    <w:p w:rsidR="00ED6671" w:rsidRPr="00CC4574" w:rsidRDefault="00ED6671" w:rsidP="00ED6671">
      <w:pPr>
        <w:pStyle w:val="21"/>
        <w:ind w:firstLine="360"/>
        <w:jc w:val="center"/>
        <w:outlineLvl w:val="1"/>
        <w:rPr>
          <w:b/>
          <w:sz w:val="20"/>
          <w:szCs w:val="20"/>
        </w:rPr>
      </w:pPr>
      <w:r w:rsidRPr="00CC4574">
        <w:rPr>
          <w:b/>
          <w:sz w:val="20"/>
          <w:szCs w:val="20"/>
        </w:rPr>
        <w:t>3. Цели и правовое обоснование для выполнения работ</w:t>
      </w:r>
    </w:p>
    <w:p w:rsidR="00ED6671" w:rsidRPr="00CC4574" w:rsidRDefault="00ED6671" w:rsidP="00ED6671">
      <w:pPr>
        <w:numPr>
          <w:ilvl w:val="0"/>
          <w:numId w:val="22"/>
        </w:numPr>
        <w:tabs>
          <w:tab w:val="clear" w:pos="720"/>
          <w:tab w:val="num" w:pos="0"/>
        </w:tabs>
        <w:ind w:left="0" w:firstLine="360"/>
        <w:jc w:val="both"/>
        <w:rPr>
          <w:color w:val="000000"/>
          <w:sz w:val="20"/>
          <w:szCs w:val="20"/>
        </w:rPr>
      </w:pPr>
      <w:r w:rsidRPr="00CC4574">
        <w:rPr>
          <w:color w:val="000000"/>
          <w:sz w:val="20"/>
          <w:szCs w:val="20"/>
        </w:rPr>
        <w:t xml:space="preserve">Целью данной закупки является </w:t>
      </w:r>
      <w:r w:rsidRPr="00CC4574">
        <w:rPr>
          <w:sz w:val="20"/>
          <w:szCs w:val="20"/>
        </w:rPr>
        <w:t>обеспечение комфортного проживания жителей, сохранности жилищного фонда, эффективной эксплуатации, надежности и безопасности жилого фонда</w:t>
      </w:r>
      <w:proofErr w:type="gramStart"/>
      <w:r w:rsidRPr="00CC4574">
        <w:rPr>
          <w:sz w:val="20"/>
          <w:szCs w:val="20"/>
        </w:rPr>
        <w:t>.</w:t>
      </w:r>
      <w:r w:rsidRPr="00CC4574">
        <w:rPr>
          <w:color w:val="000000"/>
          <w:sz w:val="20"/>
          <w:szCs w:val="20"/>
        </w:rPr>
        <w:t>.</w:t>
      </w:r>
      <w:proofErr w:type="gramEnd"/>
    </w:p>
    <w:p w:rsidR="00ED6671" w:rsidRPr="00CC4574" w:rsidRDefault="00ED6671" w:rsidP="00ED6671">
      <w:pPr>
        <w:numPr>
          <w:ilvl w:val="0"/>
          <w:numId w:val="22"/>
        </w:numPr>
        <w:tabs>
          <w:tab w:val="clear" w:pos="720"/>
          <w:tab w:val="num" w:pos="0"/>
        </w:tabs>
        <w:ind w:left="0" w:firstLine="360"/>
        <w:jc w:val="both"/>
        <w:rPr>
          <w:color w:val="000000"/>
          <w:sz w:val="20"/>
          <w:szCs w:val="20"/>
        </w:rPr>
      </w:pPr>
      <w:r w:rsidRPr="00CC4574">
        <w:rPr>
          <w:sz w:val="20"/>
          <w:szCs w:val="20"/>
        </w:rPr>
        <w:t xml:space="preserve"> Источник финансирования: средства Заказчика.</w:t>
      </w:r>
    </w:p>
    <w:p w:rsidR="00ED6671" w:rsidRPr="00CC4574" w:rsidRDefault="00ED6671" w:rsidP="00ED6671">
      <w:pPr>
        <w:pStyle w:val="21"/>
        <w:ind w:firstLine="360"/>
        <w:jc w:val="center"/>
        <w:outlineLvl w:val="0"/>
        <w:rPr>
          <w:sz w:val="20"/>
          <w:szCs w:val="20"/>
        </w:rPr>
      </w:pPr>
      <w:r w:rsidRPr="00CC4574">
        <w:rPr>
          <w:b/>
          <w:sz w:val="20"/>
          <w:szCs w:val="20"/>
        </w:rPr>
        <w:t xml:space="preserve">Раздел 2. </w:t>
      </w:r>
      <w:r w:rsidRPr="00CC4574">
        <w:rPr>
          <w:b/>
          <w:bCs/>
          <w:sz w:val="20"/>
          <w:szCs w:val="20"/>
        </w:rPr>
        <w:t>Требования к описанию объекта закупки.</w:t>
      </w:r>
    </w:p>
    <w:p w:rsidR="00ED6671" w:rsidRPr="00CC4574" w:rsidRDefault="00ED6671" w:rsidP="00ED6671">
      <w:pPr>
        <w:ind w:firstLine="360"/>
        <w:jc w:val="center"/>
        <w:outlineLvl w:val="1"/>
        <w:rPr>
          <w:b/>
          <w:sz w:val="20"/>
          <w:szCs w:val="20"/>
        </w:rPr>
      </w:pPr>
      <w:r w:rsidRPr="00CC4574">
        <w:rPr>
          <w:b/>
          <w:sz w:val="20"/>
          <w:szCs w:val="20"/>
        </w:rPr>
        <w:t>1. Требования к количественным характеристикам (объему) работ</w:t>
      </w:r>
    </w:p>
    <w:p w:rsidR="00ED6671" w:rsidRPr="00CC4574" w:rsidRDefault="00ED6671" w:rsidP="00ED6671">
      <w:pPr>
        <w:numPr>
          <w:ilvl w:val="0"/>
          <w:numId w:val="24"/>
        </w:numPr>
        <w:ind w:left="0" w:firstLine="360"/>
        <w:jc w:val="both"/>
        <w:rPr>
          <w:sz w:val="20"/>
          <w:szCs w:val="20"/>
        </w:rPr>
      </w:pPr>
      <w:r w:rsidRPr="00CC4574">
        <w:rPr>
          <w:sz w:val="20"/>
          <w:szCs w:val="20"/>
        </w:rPr>
        <w:t>Объёмы выполняемых работ определяются в соответствии адресным списком (Приложение №1.) и таблицей объемов (п. 2.9 Технического задания).</w:t>
      </w:r>
    </w:p>
    <w:p w:rsidR="00ED6671" w:rsidRPr="00CC4574" w:rsidRDefault="00ED6671" w:rsidP="00ED6671">
      <w:pPr>
        <w:pStyle w:val="21"/>
        <w:tabs>
          <w:tab w:val="left" w:pos="600"/>
        </w:tabs>
        <w:ind w:firstLine="360"/>
        <w:jc w:val="center"/>
        <w:outlineLvl w:val="1"/>
        <w:rPr>
          <w:b/>
          <w:sz w:val="20"/>
          <w:szCs w:val="20"/>
        </w:rPr>
      </w:pPr>
      <w:r w:rsidRPr="00CC4574">
        <w:rPr>
          <w:b/>
          <w:sz w:val="20"/>
          <w:szCs w:val="20"/>
        </w:rPr>
        <w:t>2. Требования к качеству и безопасности работ</w:t>
      </w:r>
    </w:p>
    <w:p w:rsidR="00ED6671" w:rsidRPr="00CC4574" w:rsidRDefault="00ED6671" w:rsidP="00ED6671">
      <w:pPr>
        <w:pStyle w:val="af"/>
        <w:numPr>
          <w:ilvl w:val="0"/>
          <w:numId w:val="13"/>
        </w:numPr>
        <w:ind w:left="0" w:firstLine="360"/>
        <w:jc w:val="both"/>
      </w:pPr>
      <w:r w:rsidRPr="00CC4574">
        <w:t>Во время выполнения работ на объекте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ED6671" w:rsidRPr="00CC4574" w:rsidRDefault="00ED6671" w:rsidP="00ED6671">
      <w:pPr>
        <w:pStyle w:val="af"/>
        <w:numPr>
          <w:ilvl w:val="0"/>
          <w:numId w:val="13"/>
        </w:numPr>
        <w:ind w:left="0" w:firstLine="360"/>
        <w:jc w:val="both"/>
      </w:pPr>
      <w:r w:rsidRPr="00CC4574">
        <w:t xml:space="preserve">Качество выполняемых работ, используемых материалов (комплектующих и оборудования) должно соответствовать нормативно-технической и методической документации: </w:t>
      </w:r>
    </w:p>
    <w:p w:rsidR="00ED6671" w:rsidRPr="00CC4574" w:rsidRDefault="00ED6671" w:rsidP="00ED6671">
      <w:pPr>
        <w:pStyle w:val="af"/>
        <w:ind w:firstLine="360"/>
      </w:pPr>
      <w:r w:rsidRPr="00CC4574">
        <w:t>- СНиП 3.05.06-85 Электротехнические устройства</w:t>
      </w:r>
    </w:p>
    <w:p w:rsidR="00ED6671" w:rsidRPr="00CC4574" w:rsidRDefault="00ED6671" w:rsidP="00ED6671">
      <w:pPr>
        <w:pStyle w:val="af"/>
        <w:ind w:firstLine="360"/>
      </w:pPr>
      <w:r w:rsidRPr="00CC4574">
        <w:t>- СНиП 21-01-97 Пожарная безопасность зданий и сооружений</w:t>
      </w:r>
    </w:p>
    <w:p w:rsidR="00ED6671" w:rsidRPr="00CC4574" w:rsidRDefault="00ED6671" w:rsidP="00ED6671">
      <w:pPr>
        <w:pStyle w:val="af"/>
        <w:ind w:firstLine="360"/>
      </w:pPr>
      <w:r w:rsidRPr="00CC4574">
        <w:t>- Правила работы с персоналом в организациях электроэнергетики Российской Федерации, утвержденных приказом Минэнерго России от 19.02.2000 N 49</w:t>
      </w:r>
    </w:p>
    <w:p w:rsidR="00ED6671" w:rsidRPr="00CC4574" w:rsidRDefault="00ED6671" w:rsidP="00ED6671">
      <w:pPr>
        <w:pStyle w:val="af"/>
        <w:ind w:firstLine="360"/>
      </w:pPr>
      <w:r w:rsidRPr="00CC4574">
        <w:t>- Правила технической эксплуатации электроустановок потребителей, утвержденных приказом Минэнерго России от 13.01.2003 N 6</w:t>
      </w:r>
    </w:p>
    <w:p w:rsidR="00ED6671" w:rsidRPr="00CC4574" w:rsidRDefault="00ED6671" w:rsidP="00ED6671">
      <w:pPr>
        <w:pStyle w:val="af"/>
        <w:ind w:firstLine="360"/>
      </w:pPr>
      <w:r w:rsidRPr="00CC4574">
        <w:t>- Федеральный закон от 26.06.2008 № 102-ФЗ "Об обеспечении единства измерений";</w:t>
      </w:r>
    </w:p>
    <w:p w:rsidR="00ED6671" w:rsidRPr="00CC4574" w:rsidRDefault="00ED6671" w:rsidP="00ED6671">
      <w:pPr>
        <w:pStyle w:val="af"/>
        <w:ind w:firstLine="360"/>
      </w:pPr>
      <w:r w:rsidRPr="00CC4574">
        <w:t>- "Правила устройства электроустановок" (шестое и седьмое издание);</w:t>
      </w:r>
    </w:p>
    <w:p w:rsidR="00ED6671" w:rsidRPr="00CC4574" w:rsidRDefault="00ED6671" w:rsidP="00ED6671">
      <w:pPr>
        <w:pStyle w:val="af"/>
        <w:ind w:firstLine="360"/>
      </w:pPr>
      <w:r w:rsidRPr="00CC4574">
        <w:t>- "Правила технической эксплуатации электрических станций и сетей Российской Федерации", утвержденные приказом Минэнерго РФ №229 от 19.06.2003;</w:t>
      </w:r>
    </w:p>
    <w:p w:rsidR="00ED6671" w:rsidRPr="00CC4574" w:rsidRDefault="00ED6671" w:rsidP="00ED6671">
      <w:pPr>
        <w:pStyle w:val="af"/>
        <w:ind w:firstLine="360"/>
      </w:pPr>
      <w:r w:rsidRPr="00CC4574">
        <w:t>- "Правила технической эксплуатации электроустановок потребителей", утвержденные приказом Минэнерго РФ №6 от 13.01.2003;</w:t>
      </w:r>
    </w:p>
    <w:p w:rsidR="00ED6671" w:rsidRPr="00CC4574" w:rsidRDefault="00ED6671" w:rsidP="00ED6671">
      <w:pPr>
        <w:pStyle w:val="af"/>
        <w:ind w:firstLine="360"/>
      </w:pPr>
      <w:r w:rsidRPr="00CC4574">
        <w:t>- "Межотраслевые правила по охране труда (правила безопасности) при эксплуатации электроустановок (ПОТ РМ-016-2001)", утвержденные приказом Минэнерго РФ №163 от 27.12.2000;</w:t>
      </w:r>
    </w:p>
    <w:p w:rsidR="00ED6671" w:rsidRPr="00CC4574" w:rsidRDefault="00ED6671" w:rsidP="00ED6671">
      <w:pPr>
        <w:pStyle w:val="af"/>
        <w:ind w:firstLine="360"/>
      </w:pPr>
      <w:r w:rsidRPr="00CC4574">
        <w:t>- ГОСТ Р 50571.16-2007 " Электроустановки низковольтные. Часть 6. Испытания";</w:t>
      </w:r>
    </w:p>
    <w:p w:rsidR="00ED6671" w:rsidRPr="00CC4574" w:rsidRDefault="00ED6671" w:rsidP="00ED6671">
      <w:pPr>
        <w:pStyle w:val="af"/>
        <w:ind w:firstLine="360"/>
      </w:pPr>
      <w:r w:rsidRPr="00CC4574">
        <w:t>- ГОСТ Р 8.563-2009 "Государственная система обеспечения единства измерений. Методики (методы) измерений";</w:t>
      </w:r>
    </w:p>
    <w:p w:rsidR="00ED6671" w:rsidRPr="00CC4574" w:rsidRDefault="00ED6671" w:rsidP="00ED6671">
      <w:pPr>
        <w:pStyle w:val="af"/>
        <w:ind w:firstLine="360"/>
      </w:pPr>
      <w:r w:rsidRPr="00CC4574">
        <w:t>- ГОСТ 12.3.019-80 "Испытания и измерения электрические. Общие требования безопасности";</w:t>
      </w:r>
    </w:p>
    <w:p w:rsidR="00ED6671" w:rsidRPr="00CC4574" w:rsidRDefault="00ED6671" w:rsidP="00ED6671">
      <w:pPr>
        <w:pStyle w:val="af"/>
        <w:ind w:firstLine="360"/>
      </w:pPr>
      <w:r w:rsidRPr="00CC4574">
        <w:t>- ГОСТ Р 21.1101-2009 "Основные требования к проектной и рабочей документации";</w:t>
      </w:r>
    </w:p>
    <w:p w:rsidR="00ED6671" w:rsidRPr="00CC4574" w:rsidRDefault="00ED6671" w:rsidP="00ED6671">
      <w:pPr>
        <w:pStyle w:val="af"/>
        <w:ind w:firstLine="360"/>
      </w:pPr>
      <w:r w:rsidRPr="00CC4574">
        <w:t>- "Инструкция по применению и испытанию средств защиты, используемых в электроустановках", утвержденная приказом Минэнерго России от 30.06.2003 № 261;</w:t>
      </w:r>
    </w:p>
    <w:p w:rsidR="00ED6671" w:rsidRPr="00CC4574" w:rsidRDefault="00ED6671" w:rsidP="00ED6671">
      <w:pPr>
        <w:pStyle w:val="af"/>
        <w:ind w:firstLine="360"/>
      </w:pPr>
      <w:r w:rsidRPr="00CC4574">
        <w:lastRenderedPageBreak/>
        <w:t xml:space="preserve">- "Типовая инструкция по охране труда при проведении электрических измерений и испытаний. ТИ Р М-074-2002", утвержденная Министерством труда и социального развития РФ от 02.08.2002г., Минэнерго РФ от 25.07.2002г., согласованная </w:t>
      </w:r>
      <w:proofErr w:type="spellStart"/>
      <w:r w:rsidRPr="00CC4574">
        <w:t>Госэнергонадзором</w:t>
      </w:r>
      <w:proofErr w:type="spellEnd"/>
      <w:r w:rsidRPr="00CC4574">
        <w:t xml:space="preserve"> от 28.05.2002г.</w:t>
      </w:r>
    </w:p>
    <w:p w:rsidR="00ED6671" w:rsidRPr="00CC4574" w:rsidRDefault="00ED6671" w:rsidP="00ED6671">
      <w:pPr>
        <w:pStyle w:val="af"/>
        <w:numPr>
          <w:ilvl w:val="0"/>
          <w:numId w:val="13"/>
        </w:numPr>
        <w:ind w:left="0" w:firstLine="360"/>
        <w:jc w:val="both"/>
        <w:rPr>
          <w:color w:val="000000"/>
          <w:spacing w:val="-3"/>
        </w:rPr>
      </w:pPr>
      <w:r w:rsidRPr="00CC4574">
        <w:t>Используемые при производстве работ материалы, оборудование, конструкции и детали должны соответствовать принятым проектным решениям, государственным стандартам и технологическим условиям.</w:t>
      </w:r>
    </w:p>
    <w:p w:rsidR="00ED6671" w:rsidRPr="00CC4574" w:rsidRDefault="00ED6671" w:rsidP="00ED6671">
      <w:pPr>
        <w:pStyle w:val="af"/>
        <w:numPr>
          <w:ilvl w:val="0"/>
          <w:numId w:val="13"/>
        </w:numPr>
        <w:ind w:left="0" w:firstLine="360"/>
        <w:jc w:val="both"/>
      </w:pPr>
      <w:r w:rsidRPr="00CC4574">
        <w:rPr>
          <w:color w:val="000000"/>
          <w:spacing w:val="-3"/>
        </w:rPr>
        <w:t>Перед началом выполнения работ Подрядчик  должен назначить  приказом от лица своей организации ответственного производителя работ, ответственных представителей  за соблюдение правил пожарной безопасности, соблюдение правил техники безопасности  на объекте и представить данные  представителей Заказчику.</w:t>
      </w:r>
    </w:p>
    <w:p w:rsidR="00ED6671" w:rsidRPr="00CC4574" w:rsidRDefault="00ED6671" w:rsidP="00ED6671">
      <w:pPr>
        <w:pStyle w:val="af"/>
        <w:numPr>
          <w:ilvl w:val="0"/>
          <w:numId w:val="13"/>
        </w:numPr>
        <w:ind w:left="0" w:firstLine="360"/>
        <w:jc w:val="both"/>
      </w:pPr>
      <w:r w:rsidRPr="00CC4574">
        <w:t>Подрядчик по контракту обязуется обеспечить безопасность выполненных работ для жизни и здоровья потребителей и третьих лиц, а также предотвращение причинения вреда имуществу указанных лиц, на протяжении установленного гарантийного срока.</w:t>
      </w:r>
    </w:p>
    <w:p w:rsidR="00ED6671" w:rsidRPr="00CC4574" w:rsidRDefault="00ED6671" w:rsidP="00ED6671">
      <w:pPr>
        <w:pStyle w:val="af"/>
        <w:numPr>
          <w:ilvl w:val="0"/>
          <w:numId w:val="13"/>
        </w:numPr>
        <w:ind w:left="0" w:firstLine="360"/>
        <w:jc w:val="both"/>
      </w:pPr>
      <w:r w:rsidRPr="00CC4574">
        <w:t>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со следующими нормативными документами:</w:t>
      </w:r>
    </w:p>
    <w:p w:rsidR="00ED6671" w:rsidRPr="00CC4574" w:rsidRDefault="00ED6671" w:rsidP="00ED6671">
      <w:pPr>
        <w:ind w:firstLine="360"/>
        <w:jc w:val="both"/>
        <w:rPr>
          <w:sz w:val="20"/>
          <w:szCs w:val="20"/>
        </w:rPr>
      </w:pPr>
      <w:r w:rsidRPr="00CC4574">
        <w:rPr>
          <w:sz w:val="20"/>
          <w:szCs w:val="20"/>
        </w:rPr>
        <w:t>- СНиП 12-03-2001 «Безопасность труда в строительстве»;</w:t>
      </w:r>
    </w:p>
    <w:p w:rsidR="00ED6671" w:rsidRPr="00CC4574" w:rsidRDefault="00ED6671" w:rsidP="00ED6671">
      <w:pPr>
        <w:ind w:firstLine="360"/>
        <w:jc w:val="both"/>
        <w:rPr>
          <w:sz w:val="20"/>
          <w:szCs w:val="20"/>
        </w:rPr>
      </w:pPr>
      <w:r w:rsidRPr="00CC4574">
        <w:rPr>
          <w:sz w:val="20"/>
          <w:szCs w:val="20"/>
        </w:rPr>
        <w:t>- Федеральный закон от 30.03.1999 № 52-ФЗ «О санитарно-эпидемиологическом благополучии населения»;</w:t>
      </w:r>
    </w:p>
    <w:p w:rsidR="00ED6671" w:rsidRPr="00CC4574" w:rsidRDefault="00ED6671" w:rsidP="00ED6671">
      <w:pPr>
        <w:ind w:firstLine="360"/>
        <w:rPr>
          <w:sz w:val="20"/>
          <w:szCs w:val="20"/>
        </w:rPr>
      </w:pPr>
      <w:r w:rsidRPr="00CC4574">
        <w:rPr>
          <w:sz w:val="20"/>
          <w:szCs w:val="20"/>
        </w:rPr>
        <w:t>- Федеральный закон от 21.12.1994 № 69-ФЗ « О пожарной безопасности».</w:t>
      </w:r>
    </w:p>
    <w:p w:rsidR="00ED6671" w:rsidRPr="00CC4574" w:rsidRDefault="00ED6671" w:rsidP="00ED6671">
      <w:pPr>
        <w:numPr>
          <w:ilvl w:val="0"/>
          <w:numId w:val="13"/>
        </w:numPr>
        <w:ind w:left="0" w:firstLine="360"/>
        <w:jc w:val="both"/>
        <w:rPr>
          <w:color w:val="000000"/>
          <w:sz w:val="20"/>
          <w:szCs w:val="20"/>
        </w:rPr>
      </w:pPr>
      <w:r w:rsidRPr="00CC4574">
        <w:rPr>
          <w:sz w:val="20"/>
          <w:szCs w:val="20"/>
        </w:rPr>
        <w:t>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РФ.</w:t>
      </w:r>
    </w:p>
    <w:p w:rsidR="00ED6671" w:rsidRPr="00CC4574" w:rsidRDefault="00ED6671" w:rsidP="00ED6671">
      <w:pPr>
        <w:numPr>
          <w:ilvl w:val="0"/>
          <w:numId w:val="13"/>
        </w:numPr>
        <w:ind w:left="0" w:firstLine="360"/>
        <w:jc w:val="both"/>
        <w:rPr>
          <w:sz w:val="20"/>
          <w:szCs w:val="20"/>
        </w:rPr>
      </w:pPr>
      <w:r w:rsidRPr="00CC4574">
        <w:rPr>
          <w:bCs/>
          <w:color w:val="000000"/>
          <w:sz w:val="20"/>
          <w:szCs w:val="20"/>
        </w:rPr>
        <w:t xml:space="preserve">В соответствии со статьей 7 </w:t>
      </w:r>
      <w:r w:rsidRPr="00CC4574">
        <w:rPr>
          <w:color w:val="000000"/>
          <w:sz w:val="20"/>
          <w:szCs w:val="20"/>
        </w:rPr>
        <w:t>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p>
    <w:p w:rsidR="00ED6671" w:rsidRPr="00CC4574" w:rsidRDefault="00ED6671" w:rsidP="00ED6671">
      <w:pPr>
        <w:numPr>
          <w:ilvl w:val="0"/>
          <w:numId w:val="13"/>
        </w:numPr>
        <w:ind w:left="0" w:firstLine="360"/>
        <w:jc w:val="both"/>
        <w:rPr>
          <w:sz w:val="20"/>
          <w:szCs w:val="20"/>
        </w:rPr>
      </w:pPr>
      <w:r w:rsidRPr="00CC4574">
        <w:rPr>
          <w:sz w:val="20"/>
          <w:szCs w:val="20"/>
        </w:rPr>
        <w:t>Перечень основных работ, выполняемых при проведении измерений и испытаний в электроустановках учреждений:</w:t>
      </w:r>
    </w:p>
    <w:p w:rsidR="00ED6671" w:rsidRPr="00CC4574" w:rsidRDefault="00ED6671" w:rsidP="00ED6671">
      <w:pPr>
        <w:ind w:firstLine="360"/>
        <w:jc w:val="both"/>
        <w:rPr>
          <w:sz w:val="20"/>
          <w:szCs w:val="20"/>
        </w:rPr>
      </w:pPr>
      <w:r w:rsidRPr="00CC4574">
        <w:rPr>
          <w:sz w:val="20"/>
          <w:szCs w:val="20"/>
        </w:rPr>
        <w:t xml:space="preserve">- Измерение сопротивления изоляции </w:t>
      </w:r>
      <w:proofErr w:type="spellStart"/>
      <w:r w:rsidRPr="00CC4574">
        <w:rPr>
          <w:sz w:val="20"/>
          <w:szCs w:val="20"/>
        </w:rPr>
        <w:t>мегаомметром</w:t>
      </w:r>
      <w:proofErr w:type="spellEnd"/>
      <w:r w:rsidRPr="00CC4574">
        <w:rPr>
          <w:sz w:val="20"/>
          <w:szCs w:val="20"/>
        </w:rPr>
        <w:t xml:space="preserve"> кабельных и других линий напряжением до 1000 В;</w:t>
      </w:r>
    </w:p>
    <w:p w:rsidR="00ED6671" w:rsidRPr="00CC4574" w:rsidRDefault="00ED6671" w:rsidP="00ED6671">
      <w:pPr>
        <w:ind w:firstLine="360"/>
        <w:jc w:val="both"/>
        <w:rPr>
          <w:sz w:val="20"/>
          <w:szCs w:val="20"/>
        </w:rPr>
      </w:pPr>
      <w:r w:rsidRPr="00CC4574">
        <w:rPr>
          <w:sz w:val="20"/>
          <w:szCs w:val="20"/>
        </w:rPr>
        <w:t>- Проверка наличия цепи между заземлителем и заземленными элементами;</w:t>
      </w:r>
    </w:p>
    <w:p w:rsidR="00ED6671" w:rsidRPr="00CC4574" w:rsidRDefault="00ED6671" w:rsidP="00ED6671">
      <w:pPr>
        <w:ind w:firstLine="360"/>
        <w:jc w:val="both"/>
        <w:rPr>
          <w:sz w:val="20"/>
          <w:szCs w:val="20"/>
        </w:rPr>
      </w:pPr>
      <w:r w:rsidRPr="00CC4574">
        <w:rPr>
          <w:sz w:val="20"/>
          <w:szCs w:val="20"/>
        </w:rPr>
        <w:t>- Измерение полного сопротивления цепи "фаза-нуль";</w:t>
      </w:r>
    </w:p>
    <w:p w:rsidR="00ED6671" w:rsidRPr="00CC4574" w:rsidRDefault="00ED6671" w:rsidP="00ED6671">
      <w:pPr>
        <w:ind w:firstLine="360"/>
        <w:jc w:val="both"/>
        <w:rPr>
          <w:sz w:val="20"/>
          <w:szCs w:val="20"/>
        </w:rPr>
      </w:pPr>
      <w:r w:rsidRPr="00CC4574">
        <w:rPr>
          <w:sz w:val="20"/>
          <w:szCs w:val="20"/>
        </w:rPr>
        <w:t>Таблица объёмов</w:t>
      </w:r>
    </w:p>
    <w:p w:rsidR="00ED6671" w:rsidRPr="00CC4574" w:rsidRDefault="00ED6671" w:rsidP="00ED6671">
      <w:pPr>
        <w:ind w:firstLine="360"/>
        <w:jc w:val="both"/>
        <w:rPr>
          <w:sz w:val="20"/>
          <w:szCs w:val="20"/>
        </w:rPr>
      </w:pPr>
    </w:p>
    <w:tbl>
      <w:tblPr>
        <w:tblStyle w:val="ae"/>
        <w:tblW w:w="0" w:type="auto"/>
        <w:tblLook w:val="04A0"/>
      </w:tblPr>
      <w:tblGrid>
        <w:gridCol w:w="3217"/>
        <w:gridCol w:w="3181"/>
        <w:gridCol w:w="3173"/>
      </w:tblGrid>
      <w:tr w:rsidR="00ED6671" w:rsidRPr="00CC4574" w:rsidTr="00CC4574">
        <w:tc>
          <w:tcPr>
            <w:tcW w:w="3284" w:type="dxa"/>
          </w:tcPr>
          <w:p w:rsidR="00ED6671" w:rsidRPr="00CC4574" w:rsidRDefault="00ED6671" w:rsidP="00CC4574">
            <w:pPr>
              <w:jc w:val="center"/>
              <w:rPr>
                <w:b/>
                <w:sz w:val="20"/>
                <w:szCs w:val="20"/>
              </w:rPr>
            </w:pPr>
            <w:r w:rsidRPr="00CC4574">
              <w:rPr>
                <w:b/>
                <w:sz w:val="20"/>
                <w:szCs w:val="20"/>
              </w:rPr>
              <w:t>Наименование работ</w:t>
            </w:r>
          </w:p>
        </w:tc>
        <w:tc>
          <w:tcPr>
            <w:tcW w:w="3284" w:type="dxa"/>
          </w:tcPr>
          <w:p w:rsidR="00ED6671" w:rsidRPr="00CC4574" w:rsidRDefault="00ED6671" w:rsidP="00CC4574">
            <w:pPr>
              <w:jc w:val="center"/>
              <w:rPr>
                <w:b/>
                <w:sz w:val="20"/>
                <w:szCs w:val="20"/>
              </w:rPr>
            </w:pPr>
            <w:r w:rsidRPr="00CC4574">
              <w:rPr>
                <w:b/>
                <w:sz w:val="20"/>
                <w:szCs w:val="20"/>
              </w:rPr>
              <w:t>Единицы измерения</w:t>
            </w:r>
          </w:p>
        </w:tc>
        <w:tc>
          <w:tcPr>
            <w:tcW w:w="3285" w:type="dxa"/>
          </w:tcPr>
          <w:p w:rsidR="00ED6671" w:rsidRPr="00CC4574" w:rsidRDefault="00ED6671" w:rsidP="00CC4574">
            <w:pPr>
              <w:jc w:val="center"/>
              <w:rPr>
                <w:b/>
                <w:sz w:val="20"/>
                <w:szCs w:val="20"/>
              </w:rPr>
            </w:pPr>
            <w:r w:rsidRPr="00CC4574">
              <w:rPr>
                <w:b/>
                <w:sz w:val="20"/>
                <w:szCs w:val="20"/>
              </w:rPr>
              <w:t>Количество</w:t>
            </w:r>
          </w:p>
        </w:tc>
      </w:tr>
      <w:tr w:rsidR="00ED6671" w:rsidRPr="00CC4574" w:rsidTr="00CC4574">
        <w:trPr>
          <w:trHeight w:val="414"/>
        </w:trPr>
        <w:tc>
          <w:tcPr>
            <w:tcW w:w="3284" w:type="dxa"/>
          </w:tcPr>
          <w:p w:rsidR="00ED6671" w:rsidRPr="00CC4574" w:rsidRDefault="00ED6671" w:rsidP="00CC4574">
            <w:pPr>
              <w:jc w:val="both"/>
              <w:rPr>
                <w:sz w:val="20"/>
                <w:szCs w:val="20"/>
              </w:rPr>
            </w:pPr>
            <w:r w:rsidRPr="00CC4574">
              <w:rPr>
                <w:sz w:val="20"/>
                <w:szCs w:val="20"/>
              </w:rPr>
              <w:t>Замер полного сопротивления цеп</w:t>
            </w:r>
            <w:proofErr w:type="gramStart"/>
            <w:r w:rsidRPr="00CC4574">
              <w:rPr>
                <w:sz w:val="20"/>
                <w:szCs w:val="20"/>
              </w:rPr>
              <w:t>и»</w:t>
            </w:r>
            <w:proofErr w:type="gramEnd"/>
            <w:r w:rsidRPr="00CC4574">
              <w:rPr>
                <w:sz w:val="20"/>
                <w:szCs w:val="20"/>
              </w:rPr>
              <w:t>фаза-нуль»</w:t>
            </w:r>
          </w:p>
        </w:tc>
        <w:tc>
          <w:tcPr>
            <w:tcW w:w="3284" w:type="dxa"/>
          </w:tcPr>
          <w:p w:rsidR="00ED6671" w:rsidRPr="00CC4574" w:rsidRDefault="00ED6671" w:rsidP="00CC4574">
            <w:pPr>
              <w:jc w:val="center"/>
              <w:rPr>
                <w:sz w:val="20"/>
                <w:szCs w:val="20"/>
              </w:rPr>
            </w:pPr>
            <w:r w:rsidRPr="00CC4574">
              <w:rPr>
                <w:sz w:val="20"/>
                <w:szCs w:val="20"/>
              </w:rPr>
              <w:t>1 токоприемник</w:t>
            </w:r>
          </w:p>
        </w:tc>
        <w:tc>
          <w:tcPr>
            <w:tcW w:w="3285" w:type="dxa"/>
          </w:tcPr>
          <w:p w:rsidR="00ED6671" w:rsidRPr="00CC4574" w:rsidRDefault="00ED6671" w:rsidP="00CC4574">
            <w:pPr>
              <w:jc w:val="center"/>
              <w:rPr>
                <w:sz w:val="20"/>
                <w:szCs w:val="20"/>
              </w:rPr>
            </w:pPr>
            <w:r w:rsidRPr="00CC4574">
              <w:rPr>
                <w:sz w:val="20"/>
                <w:szCs w:val="20"/>
              </w:rPr>
              <w:t>9421</w:t>
            </w:r>
          </w:p>
        </w:tc>
      </w:tr>
      <w:tr w:rsidR="00ED6671" w:rsidRPr="00CC4574" w:rsidTr="00CC4574">
        <w:trPr>
          <w:trHeight w:val="1985"/>
        </w:trPr>
        <w:tc>
          <w:tcPr>
            <w:tcW w:w="3284" w:type="dxa"/>
          </w:tcPr>
          <w:p w:rsidR="00ED6671" w:rsidRPr="00CC4574" w:rsidRDefault="00ED6671" w:rsidP="00CC4574">
            <w:pPr>
              <w:jc w:val="both"/>
              <w:rPr>
                <w:sz w:val="20"/>
                <w:szCs w:val="20"/>
              </w:rPr>
            </w:pPr>
            <w:r w:rsidRPr="00CC4574">
              <w:rPr>
                <w:sz w:val="20"/>
                <w:szCs w:val="20"/>
              </w:rPr>
              <w:t xml:space="preserve">Измерения сопротивления изоляции </w:t>
            </w:r>
            <w:proofErr w:type="spellStart"/>
            <w:r w:rsidRPr="00CC4574">
              <w:rPr>
                <w:sz w:val="20"/>
                <w:szCs w:val="20"/>
              </w:rPr>
              <w:t>мегаомметром</w:t>
            </w:r>
            <w:proofErr w:type="spellEnd"/>
            <w:r w:rsidRPr="00CC4574">
              <w:rPr>
                <w:sz w:val="20"/>
                <w:szCs w:val="20"/>
              </w:rPr>
              <w:t xml:space="preserve"> кабельных и других линий до 1кВ</w:t>
            </w:r>
            <w:proofErr w:type="gramStart"/>
            <w:r w:rsidRPr="00CC4574">
              <w:rPr>
                <w:sz w:val="20"/>
                <w:szCs w:val="20"/>
              </w:rPr>
              <w:t>,п</w:t>
            </w:r>
            <w:proofErr w:type="gramEnd"/>
            <w:r w:rsidRPr="00CC4574">
              <w:rPr>
                <w:sz w:val="20"/>
                <w:szCs w:val="20"/>
              </w:rPr>
              <w:t>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3284" w:type="dxa"/>
          </w:tcPr>
          <w:p w:rsidR="00ED6671" w:rsidRPr="00CC4574" w:rsidRDefault="00ED6671" w:rsidP="00CC4574">
            <w:pPr>
              <w:jc w:val="center"/>
              <w:rPr>
                <w:sz w:val="20"/>
                <w:szCs w:val="20"/>
              </w:rPr>
            </w:pPr>
            <w:r w:rsidRPr="00CC4574">
              <w:rPr>
                <w:sz w:val="20"/>
                <w:szCs w:val="20"/>
              </w:rPr>
              <w:t>1 линия</w:t>
            </w:r>
          </w:p>
        </w:tc>
        <w:tc>
          <w:tcPr>
            <w:tcW w:w="3285" w:type="dxa"/>
          </w:tcPr>
          <w:p w:rsidR="00ED6671" w:rsidRPr="00CC4574" w:rsidRDefault="00ED6671" w:rsidP="00CC4574">
            <w:pPr>
              <w:jc w:val="center"/>
              <w:rPr>
                <w:sz w:val="20"/>
                <w:szCs w:val="20"/>
              </w:rPr>
            </w:pPr>
            <w:r w:rsidRPr="00CC4574">
              <w:rPr>
                <w:sz w:val="20"/>
                <w:szCs w:val="20"/>
              </w:rPr>
              <w:t>1570</w:t>
            </w:r>
          </w:p>
        </w:tc>
      </w:tr>
      <w:tr w:rsidR="00ED6671" w:rsidRPr="00CC4574" w:rsidTr="00CC4574">
        <w:trPr>
          <w:trHeight w:val="723"/>
        </w:trPr>
        <w:tc>
          <w:tcPr>
            <w:tcW w:w="3284" w:type="dxa"/>
          </w:tcPr>
          <w:p w:rsidR="00ED6671" w:rsidRPr="00CC4574" w:rsidRDefault="00ED6671" w:rsidP="00CC4574">
            <w:pPr>
              <w:jc w:val="both"/>
              <w:rPr>
                <w:sz w:val="20"/>
                <w:szCs w:val="20"/>
              </w:rPr>
            </w:pPr>
            <w:r w:rsidRPr="00CC4574">
              <w:rPr>
                <w:sz w:val="20"/>
                <w:szCs w:val="20"/>
              </w:rPr>
              <w:t xml:space="preserve">Проверка наличия между </w:t>
            </w:r>
            <w:proofErr w:type="spellStart"/>
            <w:r w:rsidRPr="00CC4574">
              <w:rPr>
                <w:sz w:val="20"/>
                <w:szCs w:val="20"/>
              </w:rPr>
              <w:t>заземлителями</w:t>
            </w:r>
            <w:proofErr w:type="spellEnd"/>
            <w:r w:rsidRPr="00CC4574">
              <w:rPr>
                <w:sz w:val="20"/>
                <w:szCs w:val="20"/>
              </w:rPr>
              <w:t xml:space="preserve"> и </w:t>
            </w:r>
            <w:proofErr w:type="spellStart"/>
            <w:r w:rsidRPr="00CC4574">
              <w:rPr>
                <w:sz w:val="20"/>
                <w:szCs w:val="20"/>
              </w:rPr>
              <w:t>зазамленными</w:t>
            </w:r>
            <w:proofErr w:type="spellEnd"/>
            <w:r w:rsidRPr="00CC4574">
              <w:rPr>
                <w:sz w:val="20"/>
                <w:szCs w:val="20"/>
              </w:rPr>
              <w:t xml:space="preserve"> элементами</w:t>
            </w:r>
          </w:p>
        </w:tc>
        <w:tc>
          <w:tcPr>
            <w:tcW w:w="3284" w:type="dxa"/>
          </w:tcPr>
          <w:p w:rsidR="00ED6671" w:rsidRPr="00CC4574" w:rsidRDefault="00ED6671" w:rsidP="00CC4574">
            <w:pPr>
              <w:jc w:val="center"/>
              <w:rPr>
                <w:sz w:val="20"/>
                <w:szCs w:val="20"/>
              </w:rPr>
            </w:pPr>
            <w:r w:rsidRPr="00CC4574">
              <w:rPr>
                <w:sz w:val="20"/>
                <w:szCs w:val="20"/>
              </w:rPr>
              <w:t>100 точек</w:t>
            </w:r>
          </w:p>
        </w:tc>
        <w:tc>
          <w:tcPr>
            <w:tcW w:w="3285" w:type="dxa"/>
          </w:tcPr>
          <w:p w:rsidR="00ED6671" w:rsidRPr="00CC4574" w:rsidRDefault="00ED6671" w:rsidP="00CC4574">
            <w:pPr>
              <w:jc w:val="center"/>
              <w:rPr>
                <w:sz w:val="20"/>
                <w:szCs w:val="20"/>
              </w:rPr>
            </w:pPr>
            <w:r w:rsidRPr="00CC4574">
              <w:rPr>
                <w:sz w:val="20"/>
                <w:szCs w:val="20"/>
              </w:rPr>
              <w:t>157,02</w:t>
            </w:r>
          </w:p>
        </w:tc>
      </w:tr>
    </w:tbl>
    <w:p w:rsidR="00ED6671" w:rsidRPr="00CC4574" w:rsidRDefault="00ED6671" w:rsidP="00ED6671">
      <w:pPr>
        <w:ind w:firstLine="360"/>
        <w:jc w:val="both"/>
        <w:rPr>
          <w:sz w:val="20"/>
          <w:szCs w:val="20"/>
        </w:rPr>
      </w:pPr>
    </w:p>
    <w:p w:rsidR="00ED6671" w:rsidRPr="00CC4574" w:rsidRDefault="00ED6671" w:rsidP="00ED6671">
      <w:pPr>
        <w:ind w:firstLine="360"/>
        <w:jc w:val="both"/>
        <w:rPr>
          <w:sz w:val="20"/>
          <w:szCs w:val="20"/>
        </w:rPr>
      </w:pPr>
      <w:r w:rsidRPr="00CC4574">
        <w:rPr>
          <w:color w:val="000000"/>
          <w:sz w:val="20"/>
          <w:szCs w:val="20"/>
          <w:shd w:val="clear" w:color="auto" w:fill="FFFFFF"/>
        </w:rPr>
        <w:t>Во время производства работ Исполнитель должен вести протокол замера сопротивления изоляции, </w:t>
      </w:r>
    </w:p>
    <w:p w:rsidR="00ED6671" w:rsidRPr="00CC4574" w:rsidRDefault="00ED6671" w:rsidP="00ED6671">
      <w:pPr>
        <w:ind w:firstLine="360"/>
        <w:jc w:val="both"/>
        <w:rPr>
          <w:sz w:val="20"/>
          <w:szCs w:val="20"/>
        </w:rPr>
      </w:pPr>
    </w:p>
    <w:p w:rsidR="00ED6671" w:rsidRPr="00CC4574" w:rsidRDefault="00ED6671" w:rsidP="00ED6671">
      <w:pPr>
        <w:ind w:firstLine="360"/>
        <w:jc w:val="both"/>
        <w:rPr>
          <w:sz w:val="20"/>
          <w:szCs w:val="20"/>
        </w:rPr>
      </w:pPr>
    </w:p>
    <w:p w:rsidR="00ED6671" w:rsidRPr="00CC4574" w:rsidRDefault="00ED6671" w:rsidP="00ED6671">
      <w:pPr>
        <w:ind w:firstLine="360"/>
        <w:jc w:val="both"/>
        <w:rPr>
          <w:sz w:val="20"/>
          <w:szCs w:val="20"/>
        </w:rPr>
      </w:pPr>
    </w:p>
    <w:p w:rsidR="00ED6671" w:rsidRPr="00CC4574" w:rsidRDefault="00ED6671" w:rsidP="00ED6671">
      <w:pPr>
        <w:pStyle w:val="21"/>
        <w:tabs>
          <w:tab w:val="left" w:pos="600"/>
        </w:tabs>
        <w:ind w:firstLine="360"/>
        <w:jc w:val="center"/>
        <w:outlineLvl w:val="1"/>
        <w:rPr>
          <w:b/>
          <w:sz w:val="20"/>
          <w:szCs w:val="20"/>
        </w:rPr>
      </w:pPr>
      <w:r w:rsidRPr="00CC4574">
        <w:rPr>
          <w:b/>
          <w:sz w:val="20"/>
          <w:szCs w:val="20"/>
        </w:rPr>
        <w:t>3. Требования к техническим характеристикам работ</w:t>
      </w:r>
    </w:p>
    <w:p w:rsidR="00ED6671" w:rsidRPr="00CC4574" w:rsidRDefault="00ED6671" w:rsidP="00ED6671">
      <w:pPr>
        <w:numPr>
          <w:ilvl w:val="0"/>
          <w:numId w:val="18"/>
        </w:numPr>
        <w:shd w:val="clear" w:color="auto" w:fill="FFFFFF"/>
        <w:tabs>
          <w:tab w:val="left" w:leader="underscore" w:pos="4339"/>
          <w:tab w:val="left" w:leader="underscore" w:pos="9787"/>
        </w:tabs>
        <w:spacing w:line="250" w:lineRule="exact"/>
        <w:ind w:left="0" w:firstLine="360"/>
        <w:jc w:val="both"/>
        <w:rPr>
          <w:color w:val="000000"/>
          <w:spacing w:val="1"/>
          <w:sz w:val="20"/>
          <w:szCs w:val="20"/>
        </w:rPr>
      </w:pPr>
      <w:r w:rsidRPr="00CC4574">
        <w:rPr>
          <w:color w:val="000000"/>
          <w:spacing w:val="1"/>
          <w:sz w:val="20"/>
          <w:szCs w:val="20"/>
        </w:rPr>
        <w:t>Работы, являющиеся предметом открытого запроса цен в электронной форме, должны быть выполнены в полном соответствии со сметой  Заказчика (приложение №1.1.), а также  действующими строительными нормами и правилами.</w:t>
      </w:r>
    </w:p>
    <w:p w:rsidR="00ED6671" w:rsidRPr="00CC4574" w:rsidRDefault="00ED6671" w:rsidP="00ED6671">
      <w:pPr>
        <w:numPr>
          <w:ilvl w:val="0"/>
          <w:numId w:val="18"/>
        </w:numPr>
        <w:tabs>
          <w:tab w:val="left" w:leader="underscore" w:pos="4339"/>
          <w:tab w:val="left" w:leader="underscore" w:pos="9787"/>
        </w:tabs>
        <w:spacing w:line="250" w:lineRule="exact"/>
        <w:ind w:left="0" w:firstLine="360"/>
        <w:jc w:val="both"/>
        <w:rPr>
          <w:sz w:val="20"/>
          <w:szCs w:val="20"/>
        </w:rPr>
      </w:pPr>
      <w:r w:rsidRPr="00CC4574">
        <w:rPr>
          <w:color w:val="000000"/>
          <w:spacing w:val="1"/>
          <w:sz w:val="20"/>
          <w:szCs w:val="20"/>
        </w:rPr>
        <w:t xml:space="preserve">Технология и качество работ должны удовлетворять требованиям стандартов, технических условий, инструкций заводов-изготовителей, технологических карт, схемам нормативных требований к </w:t>
      </w:r>
      <w:r w:rsidRPr="00CC4574">
        <w:rPr>
          <w:color w:val="000000"/>
          <w:spacing w:val="1"/>
          <w:sz w:val="20"/>
          <w:szCs w:val="20"/>
        </w:rPr>
        <w:lastRenderedPageBreak/>
        <w:t>качеству строительных и монтажных работ, а также строительных материалов; изделия и оборудование должны соответствовать спецификациям, иметь сертификаты качества, другие документы, подтверждающие качество материальных ресурсов.</w:t>
      </w:r>
    </w:p>
    <w:p w:rsidR="00ED6671" w:rsidRPr="00CC4574" w:rsidRDefault="00ED6671" w:rsidP="00ED6671">
      <w:pPr>
        <w:numPr>
          <w:ilvl w:val="0"/>
          <w:numId w:val="18"/>
        </w:numPr>
        <w:shd w:val="clear" w:color="auto" w:fill="FFFFFF"/>
        <w:tabs>
          <w:tab w:val="left" w:leader="underscore" w:pos="4339"/>
          <w:tab w:val="left" w:leader="underscore" w:pos="9787"/>
        </w:tabs>
        <w:spacing w:line="250" w:lineRule="exact"/>
        <w:ind w:left="0" w:firstLine="360"/>
        <w:jc w:val="both"/>
        <w:rPr>
          <w:spacing w:val="1"/>
          <w:sz w:val="20"/>
          <w:szCs w:val="20"/>
        </w:rPr>
      </w:pPr>
      <w:r w:rsidRPr="00CC4574">
        <w:rPr>
          <w:sz w:val="20"/>
          <w:szCs w:val="20"/>
        </w:rPr>
        <w:t>Сертификаты на 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ED6671" w:rsidRPr="00CC4574" w:rsidRDefault="00ED6671" w:rsidP="00ED6671">
      <w:pPr>
        <w:numPr>
          <w:ilvl w:val="0"/>
          <w:numId w:val="18"/>
        </w:numPr>
        <w:shd w:val="clear" w:color="auto" w:fill="FFFFFF"/>
        <w:tabs>
          <w:tab w:val="left" w:leader="underscore" w:pos="4339"/>
          <w:tab w:val="left" w:leader="underscore" w:pos="9787"/>
        </w:tabs>
        <w:spacing w:line="250" w:lineRule="exact"/>
        <w:ind w:left="0" w:firstLine="360"/>
        <w:jc w:val="both"/>
        <w:rPr>
          <w:sz w:val="20"/>
          <w:szCs w:val="20"/>
        </w:rPr>
      </w:pPr>
      <w:r w:rsidRPr="00CC4574">
        <w:rPr>
          <w:sz w:val="20"/>
          <w:szCs w:val="20"/>
        </w:rPr>
        <w:t>Подрядчик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сметной документации Заказчика на строительную продукцию.</w:t>
      </w:r>
    </w:p>
    <w:p w:rsidR="00ED6671" w:rsidRPr="00CC4574" w:rsidRDefault="00ED6671" w:rsidP="00ED6671">
      <w:pPr>
        <w:numPr>
          <w:ilvl w:val="0"/>
          <w:numId w:val="18"/>
        </w:numPr>
        <w:shd w:val="clear" w:color="auto" w:fill="FFFFFF"/>
        <w:tabs>
          <w:tab w:val="left" w:leader="underscore" w:pos="4339"/>
          <w:tab w:val="left" w:leader="underscore" w:pos="9787"/>
        </w:tabs>
        <w:spacing w:line="250" w:lineRule="exact"/>
        <w:ind w:left="0" w:firstLine="360"/>
        <w:jc w:val="both"/>
        <w:rPr>
          <w:sz w:val="20"/>
          <w:szCs w:val="20"/>
        </w:rPr>
      </w:pPr>
      <w:r w:rsidRPr="00CC4574">
        <w:rPr>
          <w:sz w:val="20"/>
          <w:szCs w:val="20"/>
        </w:rPr>
        <w:t>При выполнении работ Подрядчик должен соблюдать требования нормативных документов:</w:t>
      </w:r>
    </w:p>
    <w:p w:rsidR="00ED6671" w:rsidRPr="00CC4574" w:rsidRDefault="00ED6671" w:rsidP="00ED6671">
      <w:pPr>
        <w:ind w:firstLine="360"/>
        <w:jc w:val="both"/>
        <w:rPr>
          <w:color w:val="000000"/>
          <w:sz w:val="20"/>
          <w:szCs w:val="20"/>
        </w:rPr>
      </w:pPr>
      <w:r w:rsidRPr="00CC4574">
        <w:rPr>
          <w:sz w:val="20"/>
          <w:szCs w:val="20"/>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r w:rsidRPr="00CC4574">
        <w:rPr>
          <w:color w:val="000000"/>
          <w:sz w:val="20"/>
          <w:szCs w:val="20"/>
        </w:rPr>
        <w:t xml:space="preserve">; СНиП 12-01-2004 «Организация строительного производства», утвержденного Постановлением Госстроя СССР от 02.09.1985 № 140 (Официальное издание, Минстрой России. - М.: ГП ЦПП, 1996 год), СНиП 2.08.02-89 «Общественные здания и сооружения», утвержденного Постановлением Госстроя СССР от 16.5.1989 № 78 (Официальное издание, М: Госстрой России, ГУП ЦПП, 2003 год), СНиП 2.09.04-87 «Административные и бытовые здания», утвержденного Постановлением Госстроя СССР от 30.12.1987 № 313 (Официальное издание, Госстрой России - М.: ГУП ЦПП, 2001 год), СНиП 21-01-97 «Пожарная безопасность зданий и сооружений», утвержденного Постановлением Минстроя России от 13.02.1997 № 18-7 (Официальное издание, Госстрой России. - М.: ГУП ЦПП, 2002 год). СНиП 3-10-75 п.3.11 Официальное издание </w:t>
      </w:r>
      <w:proofErr w:type="spellStart"/>
      <w:r w:rsidRPr="00CC4574">
        <w:rPr>
          <w:color w:val="000000"/>
          <w:sz w:val="20"/>
          <w:szCs w:val="20"/>
        </w:rPr>
        <w:t>Стройиздат</w:t>
      </w:r>
      <w:proofErr w:type="spellEnd"/>
      <w:r w:rsidRPr="00CC4574">
        <w:rPr>
          <w:color w:val="000000"/>
          <w:sz w:val="20"/>
          <w:szCs w:val="20"/>
        </w:rPr>
        <w:t xml:space="preserve"> 1981 «Благоустройство территорий. Расчистка территорий».</w:t>
      </w:r>
    </w:p>
    <w:p w:rsidR="00ED6671" w:rsidRPr="00CC4574" w:rsidRDefault="00ED6671" w:rsidP="00ED6671">
      <w:pPr>
        <w:pStyle w:val="aff0"/>
        <w:jc w:val="left"/>
        <w:rPr>
          <w:sz w:val="20"/>
          <w:szCs w:val="20"/>
        </w:rPr>
      </w:pPr>
      <w:r w:rsidRPr="00CC4574">
        <w:rPr>
          <w:sz w:val="20"/>
          <w:szCs w:val="20"/>
        </w:rPr>
        <w:t>- Распоряжение Администрации Санкт-Петербурга от 15.05.2003 №1112-ра «Об утверждении Правил обращения со строительными отходами в Санкт-Петербурге».</w:t>
      </w:r>
    </w:p>
    <w:p w:rsidR="00ED6671" w:rsidRPr="00CC4574" w:rsidRDefault="00ED6671" w:rsidP="00ED6671">
      <w:pPr>
        <w:shd w:val="clear" w:color="auto" w:fill="FFFFFF"/>
        <w:tabs>
          <w:tab w:val="left" w:leader="underscore" w:pos="4339"/>
          <w:tab w:val="left" w:leader="underscore" w:pos="9787"/>
        </w:tabs>
        <w:spacing w:line="250" w:lineRule="exact"/>
        <w:ind w:firstLine="360"/>
        <w:rPr>
          <w:sz w:val="20"/>
          <w:szCs w:val="20"/>
        </w:rPr>
      </w:pPr>
      <w:r w:rsidRPr="00CC4574">
        <w:rPr>
          <w:sz w:val="20"/>
          <w:szCs w:val="20"/>
        </w:rPr>
        <w:t>Кроме того, следует руководствоваться перечнем нормативных документов по строительству, действующих на территории Российской Федерации.</w:t>
      </w:r>
    </w:p>
    <w:p w:rsidR="00ED6671" w:rsidRPr="00CC4574" w:rsidRDefault="00ED6671" w:rsidP="00ED6671">
      <w:pPr>
        <w:shd w:val="clear" w:color="auto" w:fill="FFFFFF"/>
        <w:tabs>
          <w:tab w:val="left" w:leader="underscore" w:pos="4339"/>
          <w:tab w:val="left" w:leader="underscore" w:pos="9787"/>
        </w:tabs>
        <w:spacing w:line="250" w:lineRule="exact"/>
        <w:ind w:firstLine="360"/>
        <w:rPr>
          <w:sz w:val="20"/>
          <w:szCs w:val="20"/>
        </w:rPr>
      </w:pPr>
      <w:r w:rsidRPr="00CC4574">
        <w:rPr>
          <w:sz w:val="20"/>
          <w:szCs w:val="20"/>
        </w:rPr>
        <w:t>3.6</w:t>
      </w:r>
      <w:r w:rsidRPr="00CC4574">
        <w:rPr>
          <w:sz w:val="20"/>
          <w:szCs w:val="20"/>
        </w:rPr>
        <w:softHyphen/>
      </w:r>
      <w:r w:rsidRPr="00CC4574">
        <w:rPr>
          <w:sz w:val="20"/>
          <w:szCs w:val="20"/>
        </w:rPr>
        <w:softHyphen/>
      </w:r>
      <w:r w:rsidRPr="00CC4574">
        <w:rPr>
          <w:sz w:val="20"/>
          <w:szCs w:val="20"/>
        </w:rPr>
        <w:softHyphen/>
      </w:r>
      <w:r w:rsidRPr="00CC4574">
        <w:rPr>
          <w:sz w:val="20"/>
          <w:szCs w:val="20"/>
        </w:rPr>
        <w:softHyphen/>
      </w:r>
      <w:r w:rsidRPr="00CC4574">
        <w:rPr>
          <w:sz w:val="20"/>
          <w:szCs w:val="20"/>
        </w:rPr>
        <w:softHyphen/>
      </w:r>
      <w:r w:rsidRPr="00CC4574">
        <w:rPr>
          <w:sz w:val="20"/>
          <w:szCs w:val="20"/>
        </w:rPr>
        <w:softHyphen/>
      </w:r>
      <w:r w:rsidRPr="00CC4574">
        <w:rPr>
          <w:sz w:val="20"/>
          <w:szCs w:val="20"/>
        </w:rPr>
        <w:softHyphen/>
        <w:t xml:space="preserve"> Во время производства работ Исполнитель должен вести протокол замера сопротивления изоляции, позволяющий выявить степень изношенности электропроводки.</w:t>
      </w:r>
    </w:p>
    <w:p w:rsidR="00ED6671" w:rsidRPr="00CC4574" w:rsidRDefault="00ED6671" w:rsidP="00ED6671">
      <w:pPr>
        <w:shd w:val="clear" w:color="auto" w:fill="FFFFFF"/>
        <w:tabs>
          <w:tab w:val="left" w:leader="underscore" w:pos="4339"/>
          <w:tab w:val="left" w:leader="underscore" w:pos="9787"/>
        </w:tabs>
        <w:spacing w:line="250" w:lineRule="exact"/>
        <w:ind w:firstLine="360"/>
        <w:rPr>
          <w:sz w:val="20"/>
          <w:szCs w:val="20"/>
        </w:rPr>
      </w:pPr>
      <w:r w:rsidRPr="00CC4574">
        <w:rPr>
          <w:sz w:val="20"/>
          <w:szCs w:val="20"/>
        </w:rPr>
        <w:t xml:space="preserve">3.7 </w:t>
      </w:r>
      <w:proofErr w:type="spellStart"/>
      <w:r w:rsidRPr="00CC4574">
        <w:rPr>
          <w:sz w:val="20"/>
          <w:szCs w:val="20"/>
        </w:rPr>
        <w:t>Подрячик</w:t>
      </w:r>
      <w:proofErr w:type="spellEnd"/>
      <w:r w:rsidRPr="00CC4574">
        <w:rPr>
          <w:sz w:val="20"/>
          <w:szCs w:val="20"/>
        </w:rPr>
        <w:t xml:space="preserve"> должен иметь Свидетельство о регистрации электролаборатории, выданное федеральной службой по экологическому, технологическому и атомному надзору, с правом выполнения испытаний и (или) измерений электрооборудования и (или) электроустановок напряжением до 1000В или договор подряда  с электролабораторией.</w:t>
      </w:r>
    </w:p>
    <w:p w:rsidR="00ED6671" w:rsidRPr="00CC4574" w:rsidRDefault="00ED6671" w:rsidP="00ED6671">
      <w:pPr>
        <w:shd w:val="clear" w:color="auto" w:fill="FFFFFF"/>
        <w:tabs>
          <w:tab w:val="left" w:leader="underscore" w:pos="4339"/>
          <w:tab w:val="left" w:leader="underscore" w:pos="9787"/>
        </w:tabs>
        <w:spacing w:line="250" w:lineRule="exact"/>
        <w:rPr>
          <w:sz w:val="20"/>
          <w:szCs w:val="20"/>
        </w:rPr>
      </w:pPr>
      <w:r w:rsidRPr="00CC4574">
        <w:rPr>
          <w:sz w:val="20"/>
          <w:szCs w:val="20"/>
        </w:rPr>
        <w:t>3.8.Всё оборудование, используемое при оказании услуг, должно иметь необходимые паспорта и сертификаты, а измерительные приборы- сведения о проведении метрологического контроля.</w:t>
      </w:r>
    </w:p>
    <w:p w:rsidR="00ED6671" w:rsidRPr="00CC4574" w:rsidRDefault="00ED6671" w:rsidP="00ED6671">
      <w:pPr>
        <w:shd w:val="clear" w:color="auto" w:fill="FFFFFF"/>
        <w:tabs>
          <w:tab w:val="left" w:leader="underscore" w:pos="4339"/>
          <w:tab w:val="left" w:leader="underscore" w:pos="9787"/>
        </w:tabs>
        <w:spacing w:line="250" w:lineRule="exact"/>
        <w:ind w:firstLine="360"/>
        <w:rPr>
          <w:sz w:val="20"/>
          <w:szCs w:val="20"/>
        </w:rPr>
      </w:pPr>
    </w:p>
    <w:p w:rsidR="00ED6671" w:rsidRPr="00CC4574" w:rsidRDefault="00ED6671" w:rsidP="00ED6671">
      <w:pPr>
        <w:shd w:val="clear" w:color="auto" w:fill="FFFFFF"/>
        <w:tabs>
          <w:tab w:val="left" w:leader="underscore" w:pos="4339"/>
          <w:tab w:val="left" w:leader="underscore" w:pos="9787"/>
        </w:tabs>
        <w:spacing w:line="250" w:lineRule="exact"/>
        <w:ind w:firstLine="360"/>
        <w:jc w:val="center"/>
        <w:outlineLvl w:val="1"/>
        <w:rPr>
          <w:sz w:val="20"/>
          <w:szCs w:val="20"/>
        </w:rPr>
      </w:pPr>
      <w:r w:rsidRPr="00CC4574">
        <w:rPr>
          <w:b/>
          <w:sz w:val="20"/>
          <w:szCs w:val="20"/>
        </w:rPr>
        <w:t>4.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ED6671" w:rsidRPr="00CC4574" w:rsidRDefault="00ED6671" w:rsidP="00ED6671">
      <w:pPr>
        <w:pStyle w:val="af"/>
        <w:numPr>
          <w:ilvl w:val="0"/>
          <w:numId w:val="21"/>
        </w:numPr>
        <w:ind w:left="0" w:firstLine="360"/>
        <w:jc w:val="both"/>
      </w:pPr>
      <w:r w:rsidRPr="00CC4574">
        <w:rPr>
          <w:bCs/>
          <w:color w:val="000000"/>
        </w:rPr>
        <w:t>По завершению работ (по каждому этапу)  Подрядчик письменно извещает Заказчика о готовности сдать выполненные работы.</w:t>
      </w:r>
    </w:p>
    <w:p w:rsidR="00ED6671" w:rsidRPr="00CC4574" w:rsidRDefault="00ED6671" w:rsidP="00ED6671">
      <w:pPr>
        <w:pStyle w:val="af"/>
        <w:numPr>
          <w:ilvl w:val="0"/>
          <w:numId w:val="21"/>
        </w:numPr>
        <w:ind w:left="0" w:firstLine="360"/>
        <w:jc w:val="both"/>
        <w:rPr>
          <w:bCs/>
          <w:color w:val="000000"/>
        </w:rPr>
      </w:pPr>
      <w:r w:rsidRPr="00CC4574">
        <w:t>Заказчик, получивший сообщение Подрядчика, в срок не позднее 3-х дней, приступает к приемке результата выполненных работ. Срок приёмки работ составляет до 5-и рабочих дней.</w:t>
      </w:r>
    </w:p>
    <w:p w:rsidR="00ED6671" w:rsidRPr="00CC4574" w:rsidRDefault="00ED6671" w:rsidP="00ED6671">
      <w:pPr>
        <w:pStyle w:val="af"/>
        <w:numPr>
          <w:ilvl w:val="0"/>
          <w:numId w:val="21"/>
        </w:numPr>
        <w:ind w:left="0" w:firstLine="360"/>
        <w:jc w:val="both"/>
      </w:pPr>
      <w:r w:rsidRPr="00CC4574">
        <w:t>Сдача выполненных работ (по каждому этапу) Подрядчиком и их приемка Заказчиком оформляется актом о приемке выполненных работ, подписанным Заказчиком и Подрядчиком.</w:t>
      </w:r>
    </w:p>
    <w:p w:rsidR="00ED6671" w:rsidRPr="00CC4574" w:rsidRDefault="00ED6671" w:rsidP="00ED6671">
      <w:pPr>
        <w:pStyle w:val="af"/>
        <w:numPr>
          <w:ilvl w:val="0"/>
          <w:numId w:val="21"/>
        </w:numPr>
        <w:ind w:left="0" w:firstLine="360"/>
        <w:jc w:val="both"/>
      </w:pPr>
      <w:r w:rsidRPr="00CC4574">
        <w:t>В цену договора включаются все расходы по выполнению работ, предусмотренных договором по адресам, указанным в приложении № 1 к Техническому заданию.</w:t>
      </w:r>
    </w:p>
    <w:p w:rsidR="00ED6671" w:rsidRPr="00CC4574" w:rsidRDefault="00ED6671" w:rsidP="00ED6671">
      <w:pPr>
        <w:pStyle w:val="af"/>
        <w:numPr>
          <w:ilvl w:val="0"/>
          <w:numId w:val="21"/>
        </w:numPr>
        <w:ind w:left="0" w:firstLine="360"/>
        <w:jc w:val="both"/>
        <w:rPr>
          <w:bCs/>
          <w:color w:val="000000"/>
        </w:rPr>
      </w:pPr>
      <w:r w:rsidRPr="00CC4574">
        <w:t>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Подрядчик обязан устранить все обнаруженные недостатки своими силами и за свой счет в срок, указанные в акте.</w:t>
      </w:r>
    </w:p>
    <w:p w:rsidR="00ED6671" w:rsidRPr="00CC4574" w:rsidRDefault="00ED6671" w:rsidP="00ED6671">
      <w:pPr>
        <w:pStyle w:val="af"/>
        <w:numPr>
          <w:ilvl w:val="0"/>
          <w:numId w:val="21"/>
        </w:numPr>
        <w:ind w:left="0" w:firstLine="360"/>
        <w:jc w:val="both"/>
      </w:pPr>
      <w:r w:rsidRPr="00CC4574">
        <w:t>Заказчик, принявший работу без проверки, не лишается права ссылаться на недостатки работы, которые могли быть установлены при приемке.</w:t>
      </w:r>
    </w:p>
    <w:p w:rsidR="00ED6671" w:rsidRPr="00CC4574" w:rsidRDefault="00ED6671" w:rsidP="00ED6671">
      <w:pPr>
        <w:pStyle w:val="af"/>
        <w:numPr>
          <w:ilvl w:val="0"/>
          <w:numId w:val="21"/>
        </w:numPr>
        <w:ind w:left="0" w:firstLine="360"/>
        <w:jc w:val="both"/>
      </w:pPr>
      <w:r w:rsidRPr="00CC4574">
        <w:t>В случае отказа Заказчика от приемки выполненных работ Заказчик направляет Подрядчику в срок, установленный условиями контракта, письменный мотивированный отказ.</w:t>
      </w:r>
    </w:p>
    <w:p w:rsidR="00ED6671" w:rsidRPr="00CC4574" w:rsidRDefault="00ED6671" w:rsidP="00ED6671">
      <w:pPr>
        <w:pStyle w:val="af"/>
        <w:numPr>
          <w:ilvl w:val="0"/>
          <w:numId w:val="21"/>
        </w:numPr>
        <w:ind w:left="0" w:firstLine="360"/>
        <w:jc w:val="both"/>
      </w:pPr>
      <w:r w:rsidRPr="00CC4574">
        <w:t>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ED6671" w:rsidRPr="00CC4574" w:rsidRDefault="00ED6671" w:rsidP="00ED6671">
      <w:pPr>
        <w:pStyle w:val="af"/>
        <w:numPr>
          <w:ilvl w:val="0"/>
          <w:numId w:val="21"/>
        </w:numPr>
        <w:ind w:left="0" w:firstLine="360"/>
        <w:jc w:val="both"/>
        <w:rPr>
          <w:spacing w:val="-1"/>
        </w:rPr>
      </w:pPr>
      <w:r w:rsidRPr="00CC4574">
        <w:t>Датой приемки выполненных работ (по каждому этапу) считается дата подписания акта о приемке выполненных работ Заказчиком, составленный по форме КС-2.</w:t>
      </w:r>
    </w:p>
    <w:p w:rsidR="00ED6671" w:rsidRPr="00CC4574" w:rsidRDefault="00ED6671" w:rsidP="00ED6671">
      <w:pPr>
        <w:pStyle w:val="af"/>
        <w:numPr>
          <w:ilvl w:val="0"/>
          <w:numId w:val="21"/>
        </w:numPr>
        <w:ind w:left="0" w:firstLine="360"/>
        <w:jc w:val="both"/>
        <w:rPr>
          <w:spacing w:val="-1"/>
        </w:rPr>
      </w:pPr>
      <w:r w:rsidRPr="00CC4574">
        <w:lastRenderedPageBreak/>
        <w:t>Подрядчик передает Заказчику Технические акты проведенных измерений (испытаний, проверок) и протоколы результатов проведенных измерени</w:t>
      </w:r>
      <w:proofErr w:type="gramStart"/>
      <w:r w:rsidRPr="00CC4574">
        <w:t>й(</w:t>
      </w:r>
      <w:proofErr w:type="gramEnd"/>
      <w:r w:rsidRPr="00CC4574">
        <w:t>испытаний, проверок).</w:t>
      </w:r>
    </w:p>
    <w:p w:rsidR="00ED6671" w:rsidRPr="00CC4574" w:rsidRDefault="00ED6671" w:rsidP="00ED6671">
      <w:pPr>
        <w:pStyle w:val="af"/>
        <w:numPr>
          <w:ilvl w:val="0"/>
          <w:numId w:val="21"/>
        </w:numPr>
        <w:ind w:left="0" w:firstLine="360"/>
        <w:jc w:val="both"/>
        <w:rPr>
          <w:spacing w:val="-1"/>
        </w:rPr>
      </w:pPr>
      <w:r w:rsidRPr="00CC4574">
        <w:t>Подрядчик обязан устранить все обнаруженные недостатки своими силами и за свой счёт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несёт ответственность за их утрату, повреждение или недостачу.</w:t>
      </w:r>
    </w:p>
    <w:p w:rsidR="00ED6671" w:rsidRPr="00CC4574" w:rsidRDefault="00ED6671" w:rsidP="00ED6671">
      <w:pPr>
        <w:pStyle w:val="af"/>
        <w:numPr>
          <w:ilvl w:val="0"/>
          <w:numId w:val="21"/>
        </w:numPr>
        <w:tabs>
          <w:tab w:val="left" w:pos="720"/>
        </w:tabs>
        <w:ind w:left="0" w:firstLine="360"/>
        <w:jc w:val="both"/>
      </w:pPr>
      <w:r w:rsidRPr="00CC4574">
        <w:t xml:space="preserve">Заказчик вправе отказаться от приемки </w:t>
      </w:r>
      <w:r w:rsidRPr="00CC4574">
        <w:rPr>
          <w:rStyle w:val="blk"/>
          <w:color w:val="000000"/>
        </w:rPr>
        <w:t>результата выполненной работы</w:t>
      </w:r>
      <w:r w:rsidRPr="00CC4574">
        <w:t xml:space="preserve"> в случае обнаружения недостатков, которые исключают его использование по назначению и не могут быть устранены Подрядчиком.</w:t>
      </w:r>
    </w:p>
    <w:p w:rsidR="00ED6671" w:rsidRPr="00CC4574" w:rsidRDefault="00ED6671" w:rsidP="00ED6671">
      <w:pPr>
        <w:pStyle w:val="af"/>
        <w:numPr>
          <w:ilvl w:val="0"/>
          <w:numId w:val="21"/>
        </w:numPr>
        <w:tabs>
          <w:tab w:val="left" w:pos="720"/>
        </w:tabs>
        <w:ind w:left="0" w:firstLine="360"/>
        <w:jc w:val="both"/>
      </w:pPr>
      <w:r w:rsidRPr="00CC4574">
        <w:t>Подрядчик выполняет работы с учетом того,  что здание эксплуатируется.</w:t>
      </w:r>
    </w:p>
    <w:p w:rsidR="00ED6671" w:rsidRPr="00CC4574" w:rsidRDefault="00ED6671" w:rsidP="00ED6671">
      <w:pPr>
        <w:pStyle w:val="af"/>
        <w:numPr>
          <w:ilvl w:val="0"/>
          <w:numId w:val="21"/>
        </w:numPr>
        <w:tabs>
          <w:tab w:val="left" w:pos="720"/>
        </w:tabs>
        <w:ind w:left="0" w:firstLine="360"/>
        <w:jc w:val="both"/>
      </w:pPr>
      <w:r w:rsidRPr="00CC4574">
        <w:t>Устранение Подрядчиком в установленный в предписании срок выявленных Заказчиком недостатков не освобождает его от уплаты неустойки.</w:t>
      </w:r>
    </w:p>
    <w:p w:rsidR="00ED6671" w:rsidRPr="00CC4574" w:rsidRDefault="00ED6671" w:rsidP="00ED6671">
      <w:pPr>
        <w:pStyle w:val="af"/>
        <w:numPr>
          <w:ilvl w:val="0"/>
          <w:numId w:val="21"/>
        </w:numPr>
        <w:tabs>
          <w:tab w:val="left" w:pos="720"/>
        </w:tabs>
        <w:ind w:left="0" w:firstLine="360"/>
        <w:jc w:val="both"/>
      </w:pPr>
      <w:r w:rsidRPr="00CC4574">
        <w:t>В случае завершения работ ранее срока, предусмотренного условиями контракта, Подрядчик письменно уведомляет Заказчика о готовности сдачи работ.</w:t>
      </w:r>
    </w:p>
    <w:p w:rsidR="00ED6671" w:rsidRPr="00CC4574" w:rsidRDefault="00ED6671" w:rsidP="00ED6671">
      <w:pPr>
        <w:pStyle w:val="af"/>
        <w:numPr>
          <w:ilvl w:val="0"/>
          <w:numId w:val="21"/>
        </w:numPr>
        <w:tabs>
          <w:tab w:val="left" w:pos="720"/>
        </w:tabs>
        <w:ind w:left="0" w:firstLine="360"/>
        <w:jc w:val="both"/>
        <w:rPr>
          <w:color w:val="000000"/>
        </w:rPr>
      </w:pPr>
      <w:r w:rsidRPr="00CC4574">
        <w:t>Риски случайной гибели или случайного повреждения результата работ переходят от Подрядчика Заказчику с момента подписания Заказчиком и Подрядчиком акта сдачи-приемки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4.5 настоящего Технического задания.</w:t>
      </w:r>
    </w:p>
    <w:p w:rsidR="00ED6671" w:rsidRPr="00CC4574" w:rsidRDefault="00ED6671" w:rsidP="00ED6671">
      <w:pPr>
        <w:pStyle w:val="af"/>
        <w:numPr>
          <w:ilvl w:val="0"/>
          <w:numId w:val="21"/>
        </w:numPr>
        <w:tabs>
          <w:tab w:val="left" w:pos="720"/>
        </w:tabs>
        <w:ind w:left="0" w:firstLine="360"/>
        <w:jc w:val="both"/>
      </w:pPr>
      <w:r w:rsidRPr="00CC4574">
        <w:rPr>
          <w:rStyle w:val="blk"/>
          <w:color w:val="000000"/>
        </w:rPr>
        <w:t>Для проверки предоставленного подрядчиком результата выполненной работы, в части их соответствия условиям Договора Заказчик проводит экспертизу. Экспертиза результата выполненной работы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Заказчик обязан привлекать экспертов, экспертные организации к проведению экспертизы выполненной работы в случаях, предусмотренных законодательством РФ.</w:t>
      </w:r>
    </w:p>
    <w:p w:rsidR="00ED6671" w:rsidRPr="00CC4574" w:rsidRDefault="00ED6671" w:rsidP="00ED6671">
      <w:pPr>
        <w:shd w:val="clear" w:color="auto" w:fill="FFFFFF"/>
        <w:tabs>
          <w:tab w:val="left" w:leader="underscore" w:pos="4339"/>
          <w:tab w:val="left" w:leader="underscore" w:pos="9787"/>
        </w:tabs>
        <w:spacing w:line="250" w:lineRule="exact"/>
        <w:ind w:firstLine="360"/>
        <w:jc w:val="both"/>
        <w:rPr>
          <w:spacing w:val="1"/>
          <w:sz w:val="20"/>
          <w:szCs w:val="20"/>
        </w:rPr>
      </w:pPr>
    </w:p>
    <w:p w:rsidR="00ED6671" w:rsidRPr="00CC4574" w:rsidRDefault="00ED6671" w:rsidP="00ED6671">
      <w:pPr>
        <w:ind w:firstLine="360"/>
        <w:jc w:val="center"/>
        <w:outlineLvl w:val="1"/>
        <w:rPr>
          <w:b/>
          <w:color w:val="000000"/>
          <w:sz w:val="20"/>
          <w:szCs w:val="20"/>
        </w:rPr>
      </w:pPr>
      <w:r w:rsidRPr="00CC4574">
        <w:rPr>
          <w:b/>
          <w:sz w:val="20"/>
          <w:szCs w:val="20"/>
        </w:rPr>
        <w:t xml:space="preserve">5. </w:t>
      </w:r>
      <w:r w:rsidRPr="00CC4574">
        <w:rPr>
          <w:b/>
          <w:color w:val="000000"/>
          <w:sz w:val="20"/>
          <w:szCs w:val="20"/>
        </w:rPr>
        <w:t>Форма, сроки и порядок оплаты работ</w:t>
      </w:r>
    </w:p>
    <w:p w:rsidR="00ED6671" w:rsidRPr="00CC4574" w:rsidRDefault="00ED6671" w:rsidP="00ED6671">
      <w:pPr>
        <w:numPr>
          <w:ilvl w:val="0"/>
          <w:numId w:val="25"/>
        </w:numPr>
        <w:ind w:left="0" w:firstLine="360"/>
        <w:jc w:val="both"/>
        <w:rPr>
          <w:sz w:val="20"/>
          <w:szCs w:val="20"/>
          <w:lang w:eastAsia="ar-SA"/>
        </w:rPr>
      </w:pPr>
      <w:r w:rsidRPr="00CC4574">
        <w:rPr>
          <w:color w:val="000000"/>
          <w:sz w:val="20"/>
          <w:szCs w:val="20"/>
        </w:rPr>
        <w:t xml:space="preserve">Формой оплаты является: Оплата осуществляется в безналичной форме </w:t>
      </w:r>
      <w:r w:rsidRPr="00CC4574">
        <w:rPr>
          <w:sz w:val="20"/>
          <w:szCs w:val="20"/>
        </w:rPr>
        <w:t>на расчетный счет Подрядчика</w:t>
      </w:r>
      <w:r w:rsidRPr="00CC4574">
        <w:rPr>
          <w:color w:val="000000"/>
          <w:sz w:val="20"/>
          <w:szCs w:val="20"/>
        </w:rPr>
        <w:t>.</w:t>
      </w:r>
    </w:p>
    <w:p w:rsidR="00ED6671" w:rsidRPr="00D87A7F" w:rsidRDefault="00ED6671" w:rsidP="00E46C7D">
      <w:pPr>
        <w:numPr>
          <w:ilvl w:val="0"/>
          <w:numId w:val="25"/>
        </w:numPr>
        <w:ind w:left="0" w:firstLine="360"/>
        <w:outlineLvl w:val="1"/>
        <w:rPr>
          <w:sz w:val="20"/>
          <w:szCs w:val="20"/>
        </w:rPr>
      </w:pPr>
      <w:r w:rsidRPr="00D87A7F">
        <w:rPr>
          <w:color w:val="000000"/>
          <w:sz w:val="20"/>
          <w:szCs w:val="20"/>
        </w:rPr>
        <w:t xml:space="preserve">Сроки и порядок оплаты: </w:t>
      </w:r>
      <w:r w:rsidRPr="00D87A7F">
        <w:rPr>
          <w:sz w:val="20"/>
          <w:szCs w:val="20"/>
          <w:lang w:eastAsia="ar-SA"/>
        </w:rPr>
        <w:t xml:space="preserve">Оплата за выполненные работы производится Заказчиком </w:t>
      </w:r>
      <w:r w:rsidRPr="00D87A7F">
        <w:rPr>
          <w:sz w:val="20"/>
          <w:szCs w:val="20"/>
        </w:rPr>
        <w:t xml:space="preserve">на основании подписанных Сторонами акта приемки выполненных работ и счета за выполненные работы в течение 30 (тридцати) календарных дней с момента </w:t>
      </w:r>
      <w:r w:rsidR="00E46C7D" w:rsidRPr="00D87A7F">
        <w:rPr>
          <w:sz w:val="20"/>
          <w:szCs w:val="20"/>
        </w:rPr>
        <w:t>их подписания.</w:t>
      </w:r>
    </w:p>
    <w:p w:rsidR="00ED6671" w:rsidRPr="00CC4574" w:rsidRDefault="00ED6671" w:rsidP="00ED6671">
      <w:pPr>
        <w:pStyle w:val="Heading"/>
        <w:ind w:firstLine="360"/>
        <w:jc w:val="center"/>
        <w:outlineLvl w:val="1"/>
        <w:rPr>
          <w:rFonts w:ascii="Times New Roman" w:hAnsi="Times New Roman" w:cs="Times New Roman"/>
          <w:color w:val="000000"/>
          <w:sz w:val="20"/>
          <w:szCs w:val="20"/>
        </w:rPr>
      </w:pPr>
      <w:r w:rsidRPr="00CC4574">
        <w:rPr>
          <w:rFonts w:ascii="Times New Roman" w:hAnsi="Times New Roman" w:cs="Times New Roman"/>
          <w:sz w:val="20"/>
          <w:szCs w:val="20"/>
        </w:rPr>
        <w:t>6.</w:t>
      </w:r>
      <w:r w:rsidRPr="00CC4574">
        <w:rPr>
          <w:rFonts w:ascii="Times New Roman" w:hAnsi="Times New Roman" w:cs="Times New Roman"/>
          <w:color w:val="000000"/>
          <w:sz w:val="20"/>
          <w:szCs w:val="20"/>
        </w:rPr>
        <w:t xml:space="preserve"> Место, условия и сроки (периоды) выполнения работ</w:t>
      </w:r>
    </w:p>
    <w:p w:rsidR="00ED6671" w:rsidRPr="00CC4574" w:rsidRDefault="00ED6671" w:rsidP="00ED6671">
      <w:pPr>
        <w:pStyle w:val="ConsPlusNormal"/>
        <w:numPr>
          <w:ilvl w:val="0"/>
          <w:numId w:val="26"/>
        </w:numPr>
        <w:ind w:left="0" w:right="-5" w:firstLine="360"/>
        <w:jc w:val="both"/>
        <w:rPr>
          <w:rFonts w:ascii="Times New Roman" w:hAnsi="Times New Roman" w:cs="Times New Roman"/>
        </w:rPr>
      </w:pPr>
      <w:r w:rsidRPr="00CC4574">
        <w:rPr>
          <w:rFonts w:ascii="Times New Roman" w:hAnsi="Times New Roman" w:cs="Times New Roman"/>
        </w:rPr>
        <w:t>Место выполнения работ: с</w:t>
      </w:r>
      <w:r w:rsidRPr="00CC4574">
        <w:rPr>
          <w:rFonts w:ascii="Times New Roman" w:hAnsi="Times New Roman" w:cs="Times New Roman"/>
          <w:color w:val="000000"/>
        </w:rPr>
        <w:t>огласно адресной программы (приложение № 1 к техническому заданию)</w:t>
      </w:r>
    </w:p>
    <w:p w:rsidR="00ED6671" w:rsidRPr="00CC4574" w:rsidRDefault="00ED6671" w:rsidP="00ED6671">
      <w:pPr>
        <w:pStyle w:val="ConsPlusNormal"/>
        <w:numPr>
          <w:ilvl w:val="0"/>
          <w:numId w:val="26"/>
        </w:numPr>
        <w:ind w:left="0" w:right="-5" w:firstLine="360"/>
        <w:jc w:val="both"/>
        <w:rPr>
          <w:rFonts w:ascii="Times New Roman" w:hAnsi="Times New Roman" w:cs="Times New Roman"/>
          <w:color w:val="000000"/>
        </w:rPr>
      </w:pPr>
      <w:r w:rsidRPr="00CC4574">
        <w:rPr>
          <w:rFonts w:ascii="Times New Roman" w:hAnsi="Times New Roman" w:cs="Times New Roman"/>
        </w:rPr>
        <w:t xml:space="preserve">Условия и сроки (периоды) выполнения работ: Начальный срок выполнения работ по Договору: с момента подписания сторонами акта передачи объекта для выполнения работ. </w:t>
      </w:r>
      <w:r w:rsidRPr="00CC4574">
        <w:rPr>
          <w:rFonts w:ascii="Times New Roman" w:hAnsi="Times New Roman" w:cs="Times New Roman"/>
          <w:color w:val="000000"/>
        </w:rPr>
        <w:t>Конечный срок выполнения работ по Договору: работы должны быть выполнены Подрядчиком в срок до «21» мая 2021 года.</w:t>
      </w:r>
    </w:p>
    <w:p w:rsidR="00ED6671" w:rsidRPr="00CC4574" w:rsidRDefault="00ED6671" w:rsidP="00ED6671">
      <w:pPr>
        <w:pStyle w:val="ConsPlusNormal"/>
        <w:ind w:right="-5" w:firstLine="360"/>
        <w:jc w:val="both"/>
        <w:rPr>
          <w:rFonts w:ascii="Times New Roman" w:hAnsi="Times New Roman" w:cs="Times New Roman"/>
          <w:color w:val="000000"/>
        </w:rPr>
      </w:pPr>
    </w:p>
    <w:p w:rsidR="00ED6671" w:rsidRPr="00CC4574" w:rsidRDefault="00ED6671" w:rsidP="00ED6671">
      <w:pPr>
        <w:ind w:firstLine="360"/>
        <w:jc w:val="center"/>
        <w:outlineLvl w:val="0"/>
        <w:rPr>
          <w:b/>
          <w:sz w:val="20"/>
          <w:szCs w:val="20"/>
        </w:rPr>
      </w:pPr>
      <w:r w:rsidRPr="00CC4574">
        <w:rPr>
          <w:b/>
          <w:bCs/>
          <w:color w:val="000000"/>
          <w:sz w:val="20"/>
          <w:szCs w:val="20"/>
        </w:rPr>
        <w:t xml:space="preserve">Раздел 3. </w:t>
      </w:r>
      <w:r w:rsidRPr="00CC4574">
        <w:rPr>
          <w:b/>
          <w:sz w:val="20"/>
          <w:szCs w:val="20"/>
        </w:rPr>
        <w:t xml:space="preserve"> Требования к гарантийному сроку работы и (или) объему предоставления гарантий их качества, к обязательности осуществления монтажа и наладки товара</w:t>
      </w:r>
    </w:p>
    <w:p w:rsidR="00ED6671" w:rsidRPr="00CC4574" w:rsidRDefault="00ED6671" w:rsidP="00ED6671">
      <w:pPr>
        <w:ind w:firstLine="360"/>
        <w:jc w:val="center"/>
        <w:rPr>
          <w:b/>
          <w:sz w:val="20"/>
          <w:szCs w:val="20"/>
        </w:rPr>
      </w:pPr>
    </w:p>
    <w:p w:rsidR="00ED6671" w:rsidRPr="00CC4574" w:rsidRDefault="00ED6671" w:rsidP="00ED6671">
      <w:pPr>
        <w:ind w:firstLine="360"/>
        <w:outlineLvl w:val="1"/>
        <w:rPr>
          <w:b/>
          <w:sz w:val="20"/>
          <w:szCs w:val="20"/>
        </w:rPr>
      </w:pPr>
      <w:r w:rsidRPr="00CC4574">
        <w:rPr>
          <w:b/>
          <w:sz w:val="20"/>
          <w:szCs w:val="20"/>
        </w:rPr>
        <w:t>1. Требования к сроку и объему предоставления гарантий качества выполненных работ</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t>Подрядчик гарантирует достижение объектом результатов указанных в технической документации и СНиП показателей, в том числе качества работ и материалов и возможность его эксплуатации.</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lang w:bidi="yi-Hebr"/>
        </w:rPr>
        <w:t>Гарантийный срок на выполненные работы составляет 36 календарных месяца (3 года) с момента  подписания Заказчиком и Подрядчиком Акта о приемке выполненных работ (Форма №КС-2). Гарантии качества распространяются на все конструктивные элементы и работы, производимые Подрядчиком на объекте, а также на применяемые материалы и оборудование. В случае обнаружения недостатков (дефектов) в выполненных и принятых Заказчиком работах в течение гарантийного срока устранить недостатки (дефекты) за свой счет и в срок, установленный Заказчиком.</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t>Подрядчик несет ответственность за недостатки (дефекты), обнаруженные в пределах 36 месяцев, гарантийного срока с момента подписания акта о приемке законченного ремонтом объекта, если не докажет, что они произошли вследствие нормального износа объекта или его частей, неправильной его эксплуатации.</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t>Если в течение гарантийного срока выявится, что качество выполненных по настоящему Договору работ 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t>Течение гарантийного срока прерывается на все время, со дня письменного уведомления об обнаружении недостатков до дня устранения их Подрядчиком.</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lastRenderedPageBreak/>
        <w:t>В случае выявления дефектов отдельных конструктивных элементов или части сооружения в пределах гарантийного срока, гарантийный срок на этот элемент или часть сооружения устанавливается вновь.</w:t>
      </w:r>
    </w:p>
    <w:p w:rsidR="00ED6671" w:rsidRPr="00CC4574" w:rsidRDefault="00ED6671" w:rsidP="00ED6671">
      <w:pPr>
        <w:pStyle w:val="34"/>
        <w:numPr>
          <w:ilvl w:val="0"/>
          <w:numId w:val="28"/>
        </w:numPr>
        <w:tabs>
          <w:tab w:val="left" w:pos="1620"/>
        </w:tabs>
        <w:spacing w:after="0"/>
        <w:ind w:left="0" w:firstLine="360"/>
        <w:jc w:val="both"/>
        <w:rPr>
          <w:sz w:val="20"/>
          <w:szCs w:val="20"/>
        </w:rPr>
      </w:pPr>
      <w:r w:rsidRPr="00CC4574">
        <w:rPr>
          <w:sz w:val="20"/>
          <w:szCs w:val="20"/>
        </w:rPr>
        <w:t>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ED6671" w:rsidRPr="00CC4574" w:rsidRDefault="00ED6671" w:rsidP="00ED6671">
      <w:pPr>
        <w:pStyle w:val="af"/>
        <w:ind w:firstLine="360"/>
      </w:pPr>
    </w:p>
    <w:p w:rsidR="00ED6671" w:rsidRPr="00CC4574" w:rsidRDefault="00ED6671" w:rsidP="00ED6671">
      <w:pPr>
        <w:autoSpaceDE w:val="0"/>
        <w:autoSpaceDN w:val="0"/>
        <w:adjustRightInd w:val="0"/>
        <w:ind w:firstLine="360"/>
        <w:jc w:val="center"/>
        <w:outlineLvl w:val="0"/>
        <w:rPr>
          <w:b/>
          <w:bCs/>
          <w:sz w:val="20"/>
          <w:szCs w:val="20"/>
        </w:rPr>
      </w:pPr>
      <w:r w:rsidRPr="00CC4574">
        <w:rPr>
          <w:b/>
          <w:bCs/>
          <w:sz w:val="20"/>
          <w:szCs w:val="20"/>
        </w:rPr>
        <w:t>Раздел 4. Т</w:t>
      </w:r>
      <w:r w:rsidRPr="00CC4574">
        <w:rPr>
          <w:b/>
          <w:sz w:val="20"/>
          <w:szCs w:val="20"/>
          <w:lang w:eastAsia="en-US"/>
        </w:rPr>
        <w:t>ребования энергетической эффективности товаров, работ, услуг</w:t>
      </w:r>
    </w:p>
    <w:p w:rsidR="00ED6671" w:rsidRPr="00CC4574" w:rsidRDefault="00ED6671" w:rsidP="00ED6671">
      <w:pPr>
        <w:autoSpaceDE w:val="0"/>
        <w:autoSpaceDN w:val="0"/>
        <w:adjustRightInd w:val="0"/>
        <w:ind w:firstLine="360"/>
        <w:jc w:val="center"/>
        <w:rPr>
          <w:b/>
          <w:bCs/>
          <w:sz w:val="20"/>
          <w:szCs w:val="20"/>
        </w:rPr>
      </w:pPr>
    </w:p>
    <w:p w:rsidR="00ED6671" w:rsidRPr="00CC4574" w:rsidRDefault="00ED6671" w:rsidP="00ED6671">
      <w:pPr>
        <w:autoSpaceDE w:val="0"/>
        <w:autoSpaceDN w:val="0"/>
        <w:adjustRightInd w:val="0"/>
        <w:ind w:firstLine="360"/>
        <w:jc w:val="center"/>
        <w:outlineLvl w:val="1"/>
        <w:rPr>
          <w:b/>
          <w:sz w:val="20"/>
          <w:szCs w:val="20"/>
        </w:rPr>
      </w:pPr>
      <w:r w:rsidRPr="00CC4574">
        <w:rPr>
          <w:b/>
          <w:sz w:val="20"/>
          <w:szCs w:val="20"/>
        </w:rPr>
        <w:t>1. Требования энергетической эффективности товаров, работ</w:t>
      </w:r>
    </w:p>
    <w:p w:rsidR="00ED6671" w:rsidRPr="00CC4574" w:rsidRDefault="00ED6671" w:rsidP="00ED6671">
      <w:pPr>
        <w:numPr>
          <w:ilvl w:val="12"/>
          <w:numId w:val="0"/>
        </w:numPr>
        <w:tabs>
          <w:tab w:val="left" w:pos="360"/>
          <w:tab w:val="left" w:pos="960"/>
        </w:tabs>
        <w:ind w:firstLine="360"/>
        <w:jc w:val="both"/>
        <w:rPr>
          <w:sz w:val="20"/>
          <w:szCs w:val="20"/>
        </w:rPr>
      </w:pPr>
      <w:r w:rsidRPr="00CC4574">
        <w:rPr>
          <w:sz w:val="20"/>
          <w:szCs w:val="20"/>
        </w:rPr>
        <w:t>Качество работ, являющихся предметом конкурса, а так же используемых материалов (изделий и оборудования) должно соответствовать следующей нормативно-технической и методической документации:</w:t>
      </w:r>
    </w:p>
    <w:p w:rsidR="00ED6671" w:rsidRPr="00CC4574" w:rsidRDefault="00ED6671" w:rsidP="00ED6671">
      <w:pPr>
        <w:numPr>
          <w:ilvl w:val="0"/>
          <w:numId w:val="27"/>
        </w:numPr>
        <w:spacing w:line="276" w:lineRule="auto"/>
        <w:ind w:left="0" w:firstLine="360"/>
        <w:contextualSpacing/>
        <w:jc w:val="both"/>
        <w:rPr>
          <w:sz w:val="20"/>
          <w:szCs w:val="20"/>
          <w:lang w:eastAsia="en-US"/>
        </w:rPr>
      </w:pPr>
      <w:r w:rsidRPr="00CC4574">
        <w:rPr>
          <w:sz w:val="20"/>
          <w:szCs w:val="20"/>
          <w:lang w:eastAsia="en-US"/>
        </w:rPr>
        <w:t>Федеральному закону «Об энергосбережении и о повышении энергетической эффективности и о внесении изменений в отдельные законодательные акты РФ» № 261-ФЗ от 23.11.2009 г.</w:t>
      </w:r>
    </w:p>
    <w:p w:rsidR="00ED6671" w:rsidRPr="00CC4574" w:rsidRDefault="00ED6671" w:rsidP="00ED6671">
      <w:pPr>
        <w:spacing w:line="276" w:lineRule="auto"/>
        <w:ind w:firstLine="360"/>
        <w:contextualSpacing/>
        <w:jc w:val="both"/>
        <w:rPr>
          <w:sz w:val="20"/>
          <w:szCs w:val="20"/>
          <w:lang w:eastAsia="en-US"/>
        </w:rPr>
      </w:pPr>
    </w:p>
    <w:p w:rsidR="00ED6671" w:rsidRPr="00CC4574" w:rsidRDefault="00ED6671" w:rsidP="00ED6671">
      <w:pPr>
        <w:spacing w:line="276" w:lineRule="auto"/>
        <w:ind w:firstLine="360"/>
        <w:contextualSpacing/>
        <w:jc w:val="both"/>
        <w:rPr>
          <w:sz w:val="20"/>
          <w:szCs w:val="20"/>
          <w:lang w:eastAsia="en-US"/>
        </w:rPr>
      </w:pPr>
    </w:p>
    <w:p w:rsidR="00ED6671" w:rsidRPr="00CC4574" w:rsidRDefault="00ED6671" w:rsidP="00ED6671">
      <w:pPr>
        <w:pStyle w:val="21"/>
        <w:ind w:firstLine="360"/>
        <w:jc w:val="center"/>
        <w:outlineLvl w:val="0"/>
        <w:rPr>
          <w:b/>
          <w:sz w:val="20"/>
          <w:szCs w:val="20"/>
        </w:rPr>
      </w:pPr>
      <w:r w:rsidRPr="00CC4574">
        <w:rPr>
          <w:b/>
          <w:sz w:val="20"/>
          <w:szCs w:val="20"/>
          <w:lang w:eastAsia="en-US"/>
        </w:rPr>
        <w:t xml:space="preserve">Раздел </w:t>
      </w:r>
      <w:r w:rsidRPr="00CC4574">
        <w:rPr>
          <w:b/>
          <w:sz w:val="20"/>
          <w:szCs w:val="20"/>
        </w:rPr>
        <w:t>5. Перечень приложений, являющихся неотъемлемой частью технического задания</w:t>
      </w:r>
    </w:p>
    <w:p w:rsidR="00ED6671" w:rsidRPr="00CC4574" w:rsidRDefault="00ED6671" w:rsidP="00ED6671">
      <w:pPr>
        <w:jc w:val="both"/>
        <w:rPr>
          <w:bCs/>
          <w:color w:val="000000"/>
          <w:sz w:val="20"/>
          <w:szCs w:val="20"/>
        </w:rPr>
      </w:pPr>
      <w:r w:rsidRPr="00CC4574">
        <w:rPr>
          <w:bCs/>
          <w:color w:val="000000"/>
          <w:sz w:val="20"/>
          <w:szCs w:val="20"/>
        </w:rPr>
        <w:t>Приложение №1  Адресный список.</w:t>
      </w:r>
    </w:p>
    <w:p w:rsidR="00ED6671" w:rsidRPr="00CC4574" w:rsidRDefault="00ED6671" w:rsidP="00ED6671">
      <w:pPr>
        <w:pStyle w:val="af3"/>
        <w:rPr>
          <w:rFonts w:ascii="Times New Roman" w:hAnsi="Times New Roman"/>
          <w:b/>
          <w:sz w:val="20"/>
          <w:szCs w:val="20"/>
        </w:rPr>
      </w:pPr>
    </w:p>
    <w:p w:rsidR="00ED6671" w:rsidRPr="00CC4574" w:rsidRDefault="00ED6671" w:rsidP="00ED6671">
      <w:pPr>
        <w:pStyle w:val="af3"/>
        <w:jc w:val="right"/>
        <w:rPr>
          <w:rFonts w:ascii="Times New Roman" w:hAnsi="Times New Roman"/>
          <w:b/>
          <w:sz w:val="20"/>
          <w:szCs w:val="20"/>
        </w:rPr>
      </w:pPr>
    </w:p>
    <w:p w:rsidR="00ED6671" w:rsidRPr="00CC4574" w:rsidRDefault="00ED6671" w:rsidP="00ED6671">
      <w:pPr>
        <w:pStyle w:val="af3"/>
        <w:jc w:val="right"/>
        <w:rPr>
          <w:rFonts w:ascii="Times New Roman" w:hAnsi="Times New Roman"/>
          <w:sz w:val="20"/>
          <w:szCs w:val="20"/>
        </w:rPr>
      </w:pPr>
      <w:r w:rsidRPr="00CC4574">
        <w:rPr>
          <w:rFonts w:ascii="Times New Roman" w:hAnsi="Times New Roman"/>
          <w:sz w:val="20"/>
          <w:szCs w:val="20"/>
        </w:rPr>
        <w:t>Приложение № 1 к Техническому заданию</w:t>
      </w:r>
    </w:p>
    <w:p w:rsidR="00ED6671" w:rsidRPr="00CC4574" w:rsidRDefault="00ED6671" w:rsidP="00ED6671">
      <w:pPr>
        <w:pStyle w:val="af3"/>
        <w:jc w:val="center"/>
        <w:rPr>
          <w:rFonts w:ascii="Times New Roman" w:hAnsi="Times New Roman"/>
          <w:b/>
          <w:sz w:val="20"/>
          <w:szCs w:val="20"/>
        </w:rPr>
      </w:pPr>
      <w:r w:rsidRPr="00CC4574">
        <w:rPr>
          <w:rFonts w:ascii="Times New Roman" w:hAnsi="Times New Roman"/>
          <w:b/>
          <w:sz w:val="20"/>
          <w:szCs w:val="20"/>
        </w:rPr>
        <w:t>Адресный список домов</w:t>
      </w:r>
    </w:p>
    <w:p w:rsidR="00ED6671" w:rsidRPr="00CC4574" w:rsidRDefault="00ED6671" w:rsidP="00ED6671">
      <w:pPr>
        <w:pStyle w:val="af3"/>
        <w:jc w:val="right"/>
        <w:rPr>
          <w:rFonts w:ascii="Times New Roman" w:hAnsi="Times New Roman"/>
          <w:b/>
          <w:sz w:val="20"/>
          <w:szCs w:val="20"/>
        </w:rPr>
      </w:pPr>
    </w:p>
    <w:tbl>
      <w:tblPr>
        <w:tblW w:w="5700" w:type="dxa"/>
        <w:jc w:val="center"/>
        <w:tblLook w:val="04A0"/>
      </w:tblPr>
      <w:tblGrid>
        <w:gridCol w:w="880"/>
        <w:gridCol w:w="2180"/>
        <w:gridCol w:w="1340"/>
        <w:gridCol w:w="1300"/>
      </w:tblGrid>
      <w:tr w:rsidR="00ED6671" w:rsidRPr="00CC4574" w:rsidTr="00CC4574">
        <w:trPr>
          <w:trHeight w:val="255"/>
          <w:jc w:val="center"/>
        </w:trPr>
        <w:tc>
          <w:tcPr>
            <w:tcW w:w="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6671" w:rsidRPr="00CC4574" w:rsidRDefault="00ED6671" w:rsidP="00CC4574">
            <w:pPr>
              <w:jc w:val="center"/>
              <w:rPr>
                <w:b/>
                <w:bCs/>
                <w:color w:val="000000"/>
                <w:sz w:val="20"/>
                <w:szCs w:val="20"/>
              </w:rPr>
            </w:pPr>
            <w:r w:rsidRPr="00CC4574">
              <w:rPr>
                <w:b/>
                <w:bCs/>
                <w:color w:val="000000"/>
                <w:sz w:val="20"/>
                <w:szCs w:val="20"/>
              </w:rPr>
              <w:t>№ п/п</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rsidR="00ED6671" w:rsidRPr="00CC4574" w:rsidRDefault="00ED6671" w:rsidP="00CC4574">
            <w:pPr>
              <w:jc w:val="center"/>
              <w:rPr>
                <w:b/>
                <w:bCs/>
                <w:color w:val="000000"/>
                <w:sz w:val="20"/>
                <w:szCs w:val="20"/>
              </w:rPr>
            </w:pPr>
            <w:r w:rsidRPr="00CC4574">
              <w:rPr>
                <w:b/>
                <w:bCs/>
                <w:color w:val="000000"/>
                <w:sz w:val="20"/>
                <w:szCs w:val="20"/>
              </w:rPr>
              <w:t>Адрес</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rsidR="00ED6671" w:rsidRPr="00CC4574" w:rsidRDefault="00ED6671" w:rsidP="00CC4574">
            <w:pPr>
              <w:jc w:val="center"/>
              <w:rPr>
                <w:b/>
                <w:bCs/>
                <w:color w:val="000000"/>
                <w:sz w:val="20"/>
                <w:szCs w:val="20"/>
              </w:rPr>
            </w:pPr>
            <w:r w:rsidRPr="00CC4574">
              <w:rPr>
                <w:b/>
                <w:bCs/>
                <w:color w:val="000000"/>
                <w:sz w:val="20"/>
                <w:szCs w:val="20"/>
              </w:rPr>
              <w:t>№ дома</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ED6671" w:rsidRPr="00CC4574" w:rsidRDefault="00ED6671" w:rsidP="00CC4574">
            <w:pPr>
              <w:jc w:val="center"/>
              <w:rPr>
                <w:b/>
                <w:bCs/>
                <w:color w:val="000000"/>
                <w:sz w:val="20"/>
                <w:szCs w:val="20"/>
              </w:rPr>
            </w:pPr>
            <w:r w:rsidRPr="00CC4574">
              <w:rPr>
                <w:b/>
                <w:bCs/>
                <w:color w:val="000000"/>
                <w:sz w:val="20"/>
                <w:szCs w:val="20"/>
              </w:rPr>
              <w:t>Корпус</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Есенина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ИванаФомина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ИванаФомина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ИванаФомина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ИванаФомина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ИванаФомина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Культуры</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Кустодиева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lastRenderedPageBreak/>
              <w:t>32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Кустодиева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Кустодиева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Кустодиева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sz w:val="20"/>
                <w:szCs w:val="20"/>
              </w:rPr>
            </w:pPr>
            <w:r w:rsidRPr="00CC4574">
              <w:rPr>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sz w:val="20"/>
                <w:szCs w:val="20"/>
              </w:rPr>
            </w:pPr>
            <w:r w:rsidRPr="00CC4574">
              <w:rPr>
                <w:sz w:val="20"/>
                <w:szCs w:val="20"/>
              </w:rPr>
              <w:t>74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sz w:val="20"/>
                <w:szCs w:val="20"/>
              </w:rPr>
            </w:pPr>
            <w:r w:rsidRPr="00CC4574">
              <w:rPr>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Луначарского</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Поэтичесий</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Поэтичесий</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21/10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sz w:val="20"/>
                <w:szCs w:val="20"/>
              </w:rPr>
            </w:pPr>
            <w:r w:rsidRPr="00CC4574">
              <w:rPr>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1/153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Придорожная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Просвещения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Просвещения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36/141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Просвещения</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tcPr>
          <w:p w:rsidR="00ED6671" w:rsidRPr="00CC4574" w:rsidRDefault="00ED6671" w:rsidP="00CC4574">
            <w:pPr>
              <w:jc w:val="center"/>
              <w:rPr>
                <w:color w:val="000000"/>
                <w:sz w:val="20"/>
                <w:szCs w:val="20"/>
              </w:rPr>
            </w:pPr>
            <w:r w:rsidRPr="00CC4574">
              <w:rPr>
                <w:color w:val="000000"/>
                <w:sz w:val="20"/>
                <w:szCs w:val="20"/>
              </w:rPr>
              <w:t>67</w:t>
            </w:r>
          </w:p>
        </w:tc>
        <w:tc>
          <w:tcPr>
            <w:tcW w:w="2180" w:type="dxa"/>
            <w:tcBorders>
              <w:top w:val="nil"/>
              <w:left w:val="nil"/>
              <w:bottom w:val="single" w:sz="4" w:space="0" w:color="auto"/>
              <w:right w:val="single" w:sz="4" w:space="0" w:color="auto"/>
            </w:tcBorders>
            <w:shd w:val="clear" w:color="auto" w:fill="auto"/>
            <w:noWrap/>
            <w:vAlign w:val="bottom"/>
          </w:tcPr>
          <w:p w:rsidR="00ED6671" w:rsidRPr="00CC4574" w:rsidRDefault="00ED6671" w:rsidP="00CC4574">
            <w:pPr>
              <w:jc w:val="center"/>
              <w:rPr>
                <w:color w:val="000000"/>
                <w:sz w:val="20"/>
                <w:szCs w:val="20"/>
              </w:rPr>
            </w:pPr>
            <w:r w:rsidRPr="00CC4574">
              <w:rPr>
                <w:color w:val="000000"/>
                <w:sz w:val="20"/>
                <w:szCs w:val="20"/>
              </w:rPr>
              <w:t xml:space="preserve">Просвещения </w:t>
            </w:r>
          </w:p>
        </w:tc>
        <w:tc>
          <w:tcPr>
            <w:tcW w:w="1340" w:type="dxa"/>
            <w:tcBorders>
              <w:top w:val="nil"/>
              <w:left w:val="nil"/>
              <w:bottom w:val="single" w:sz="4" w:space="0" w:color="auto"/>
              <w:right w:val="single" w:sz="4" w:space="0" w:color="auto"/>
            </w:tcBorders>
            <w:shd w:val="clear" w:color="auto" w:fill="auto"/>
            <w:noWrap/>
            <w:vAlign w:val="bottom"/>
          </w:tcPr>
          <w:p w:rsidR="00ED6671" w:rsidRPr="00CC4574" w:rsidRDefault="00ED6671" w:rsidP="00CC4574">
            <w:pPr>
              <w:jc w:val="center"/>
              <w:rPr>
                <w:color w:val="000000"/>
                <w:sz w:val="20"/>
                <w:szCs w:val="20"/>
              </w:rPr>
            </w:pPr>
            <w:r w:rsidRPr="00CC4574">
              <w:rPr>
                <w:color w:val="000000"/>
                <w:sz w:val="20"/>
                <w:szCs w:val="20"/>
              </w:rPr>
              <w:t>66</w:t>
            </w:r>
          </w:p>
        </w:tc>
        <w:tc>
          <w:tcPr>
            <w:tcW w:w="1300" w:type="dxa"/>
            <w:tcBorders>
              <w:top w:val="nil"/>
              <w:left w:val="nil"/>
              <w:bottom w:val="single" w:sz="4" w:space="0" w:color="auto"/>
              <w:right w:val="single" w:sz="4" w:space="0" w:color="auto"/>
            </w:tcBorders>
            <w:shd w:val="clear" w:color="auto" w:fill="auto"/>
            <w:noWrap/>
            <w:vAlign w:val="bottom"/>
          </w:tcPr>
          <w:p w:rsidR="00ED6671" w:rsidRPr="00CC4574" w:rsidRDefault="00ED6671" w:rsidP="00CC4574">
            <w:pPr>
              <w:jc w:val="center"/>
              <w:rPr>
                <w:color w:val="000000"/>
                <w:sz w:val="20"/>
                <w:szCs w:val="20"/>
              </w:rPr>
            </w:pP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Руднева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31/29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Сантьяго-де-Куба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Сантьяго-де-Куба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lastRenderedPageBreak/>
              <w:t>86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Сантьяго-де-Куба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Сантьяго-де-Куба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Сантьяго-де-Куба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Северный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Северный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Северный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Северный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Сикейроса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Сикейроса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proofErr w:type="spellStart"/>
            <w:r w:rsidRPr="00CC4574">
              <w:rPr>
                <w:color w:val="000000"/>
                <w:sz w:val="20"/>
                <w:szCs w:val="20"/>
              </w:rPr>
              <w:t>Сикейроса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Сиреневый б-р</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Сиреневый б-р</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Сиреневый б-р</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Сиреневый б-р</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Сиреневый б-р</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Учебный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Учебный</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26</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109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34\12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6</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34\12</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7</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Художников</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41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121</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151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122</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123</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124</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125</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126</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129</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3</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127</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125</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 </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128</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143</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129</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147</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2</w:t>
            </w:r>
          </w:p>
        </w:tc>
      </w:tr>
      <w:tr w:rsidR="00ED6671" w:rsidRPr="00CC4574" w:rsidTr="00CC4574">
        <w:trPr>
          <w:trHeight w:val="255"/>
          <w:jc w:val="center"/>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130</w:t>
            </w:r>
          </w:p>
        </w:tc>
        <w:tc>
          <w:tcPr>
            <w:tcW w:w="218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Энгельса</w:t>
            </w:r>
          </w:p>
        </w:tc>
        <w:tc>
          <w:tcPr>
            <w:tcW w:w="134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111</w:t>
            </w:r>
          </w:p>
        </w:tc>
        <w:tc>
          <w:tcPr>
            <w:tcW w:w="1300" w:type="dxa"/>
            <w:tcBorders>
              <w:top w:val="nil"/>
              <w:left w:val="nil"/>
              <w:bottom w:val="single" w:sz="4" w:space="0" w:color="auto"/>
              <w:right w:val="single" w:sz="4" w:space="0" w:color="auto"/>
            </w:tcBorders>
            <w:shd w:val="clear" w:color="auto" w:fill="auto"/>
            <w:noWrap/>
            <w:vAlign w:val="bottom"/>
            <w:hideMark/>
          </w:tcPr>
          <w:p w:rsidR="00ED6671" w:rsidRPr="00CC4574" w:rsidRDefault="00ED6671" w:rsidP="00CC4574">
            <w:pPr>
              <w:jc w:val="center"/>
              <w:rPr>
                <w:color w:val="000000"/>
                <w:sz w:val="20"/>
                <w:szCs w:val="20"/>
              </w:rPr>
            </w:pPr>
            <w:r w:rsidRPr="00CC4574">
              <w:rPr>
                <w:color w:val="000000"/>
                <w:sz w:val="20"/>
                <w:szCs w:val="20"/>
              </w:rPr>
              <w:t>1</w:t>
            </w:r>
          </w:p>
        </w:tc>
      </w:tr>
    </w:tbl>
    <w:p w:rsidR="00ED6671" w:rsidRPr="00CC4574" w:rsidRDefault="00ED6671" w:rsidP="00ED6671">
      <w:pPr>
        <w:pStyle w:val="ConsNonformat"/>
        <w:contextualSpacing/>
        <w:rPr>
          <w:rFonts w:ascii="Times New Roman" w:hAnsi="Times New Roman" w:cs="Times New Roman"/>
        </w:rPr>
      </w:pPr>
    </w:p>
    <w:p w:rsidR="00ED6671" w:rsidRPr="00CC4574" w:rsidRDefault="00ED6671" w:rsidP="00ED6671">
      <w:pPr>
        <w:pStyle w:val="ConsNonformat"/>
        <w:contextualSpacing/>
        <w:rPr>
          <w:rFonts w:ascii="Times New Roman" w:hAnsi="Times New Roman" w:cs="Times New Roman"/>
        </w:rPr>
      </w:pPr>
    </w:p>
    <w:p w:rsidR="00ED6671" w:rsidRPr="00CC4574" w:rsidRDefault="00ED6671" w:rsidP="00ED6671">
      <w:pPr>
        <w:pStyle w:val="a6"/>
        <w:spacing w:before="0" w:beforeAutospacing="0" w:after="0"/>
        <w:contextualSpacing/>
        <w:jc w:val="both"/>
        <w:rPr>
          <w:bCs/>
          <w:sz w:val="20"/>
          <w:szCs w:val="20"/>
        </w:rPr>
      </w:pPr>
    </w:p>
    <w:p w:rsidR="00ED6671" w:rsidRPr="00CC4574" w:rsidRDefault="00ED6671" w:rsidP="00ED6671">
      <w:pPr>
        <w:pStyle w:val="a6"/>
        <w:spacing w:before="0" w:beforeAutospacing="0" w:after="0"/>
        <w:contextualSpacing/>
        <w:jc w:val="both"/>
        <w:rPr>
          <w:bCs/>
          <w:sz w:val="20"/>
          <w:szCs w:val="20"/>
        </w:rPr>
      </w:pPr>
      <w:r w:rsidRPr="00CC4574">
        <w:rPr>
          <w:bCs/>
          <w:sz w:val="20"/>
          <w:szCs w:val="20"/>
        </w:rPr>
        <w:t>Заказчик:</w:t>
      </w:r>
      <w:r w:rsidRPr="00CC4574">
        <w:rPr>
          <w:bCs/>
          <w:sz w:val="20"/>
          <w:szCs w:val="20"/>
        </w:rPr>
        <w:tab/>
      </w:r>
      <w:r w:rsidRPr="00CC4574">
        <w:rPr>
          <w:bCs/>
          <w:sz w:val="20"/>
          <w:szCs w:val="20"/>
        </w:rPr>
        <w:tab/>
      </w:r>
      <w:r w:rsidRPr="00CC4574">
        <w:rPr>
          <w:bCs/>
          <w:sz w:val="20"/>
          <w:szCs w:val="20"/>
        </w:rPr>
        <w:tab/>
      </w:r>
      <w:r w:rsidRPr="00CC4574">
        <w:rPr>
          <w:bCs/>
          <w:sz w:val="20"/>
          <w:szCs w:val="20"/>
        </w:rPr>
        <w:tab/>
      </w:r>
      <w:r w:rsidRPr="00CC4574">
        <w:rPr>
          <w:bCs/>
          <w:sz w:val="20"/>
          <w:szCs w:val="20"/>
        </w:rPr>
        <w:tab/>
      </w:r>
      <w:r w:rsidRPr="00CC4574">
        <w:rPr>
          <w:bCs/>
          <w:sz w:val="20"/>
          <w:szCs w:val="20"/>
        </w:rPr>
        <w:tab/>
      </w:r>
      <w:r w:rsidRPr="00CC4574">
        <w:rPr>
          <w:bCs/>
          <w:sz w:val="20"/>
          <w:szCs w:val="20"/>
        </w:rPr>
        <w:tab/>
        <w:t>Подрядчик:</w:t>
      </w:r>
    </w:p>
    <w:p w:rsidR="00ED6671" w:rsidRPr="00CC4574" w:rsidRDefault="00ED6671" w:rsidP="00ED6671">
      <w:pPr>
        <w:pStyle w:val="a6"/>
        <w:spacing w:before="0" w:beforeAutospacing="0" w:after="0"/>
        <w:contextualSpacing/>
        <w:jc w:val="both"/>
        <w:rPr>
          <w:bCs/>
          <w:sz w:val="20"/>
          <w:szCs w:val="20"/>
        </w:rPr>
      </w:pPr>
      <w:r w:rsidRPr="00CC4574">
        <w:rPr>
          <w:bCs/>
          <w:sz w:val="20"/>
          <w:szCs w:val="20"/>
        </w:rPr>
        <w:t xml:space="preserve">Генеральный директор </w:t>
      </w:r>
      <w:r w:rsidR="00B36842">
        <w:rPr>
          <w:bCs/>
          <w:sz w:val="20"/>
          <w:szCs w:val="20"/>
        </w:rPr>
        <w:tab/>
      </w:r>
      <w:r w:rsidR="00B36842">
        <w:rPr>
          <w:bCs/>
          <w:sz w:val="20"/>
          <w:szCs w:val="20"/>
        </w:rPr>
        <w:tab/>
      </w:r>
      <w:r w:rsidR="00B36842">
        <w:rPr>
          <w:bCs/>
          <w:sz w:val="20"/>
          <w:szCs w:val="20"/>
        </w:rPr>
        <w:tab/>
      </w:r>
      <w:r w:rsidR="00B36842">
        <w:rPr>
          <w:bCs/>
          <w:sz w:val="20"/>
          <w:szCs w:val="20"/>
        </w:rPr>
        <w:tab/>
      </w:r>
      <w:r w:rsidR="00B36842">
        <w:rPr>
          <w:bCs/>
          <w:sz w:val="20"/>
          <w:szCs w:val="20"/>
        </w:rPr>
        <w:tab/>
      </w:r>
      <w:r w:rsidR="00B36842">
        <w:rPr>
          <w:bCs/>
          <w:sz w:val="20"/>
          <w:szCs w:val="20"/>
        </w:rPr>
        <w:tab/>
        <w:t>Директор ООО «</w:t>
      </w:r>
      <w:proofErr w:type="spellStart"/>
      <w:r w:rsidR="00B36842">
        <w:rPr>
          <w:bCs/>
          <w:sz w:val="20"/>
          <w:szCs w:val="20"/>
        </w:rPr>
        <w:t>ЭнергоЭскортъ</w:t>
      </w:r>
      <w:proofErr w:type="spellEnd"/>
      <w:r w:rsidR="00B36842">
        <w:rPr>
          <w:bCs/>
          <w:sz w:val="20"/>
          <w:szCs w:val="20"/>
        </w:rPr>
        <w:t>»</w:t>
      </w:r>
    </w:p>
    <w:p w:rsidR="00ED6671" w:rsidRPr="00CC4574" w:rsidRDefault="00ED6671" w:rsidP="00ED6671">
      <w:pPr>
        <w:pStyle w:val="a6"/>
        <w:spacing w:before="0" w:beforeAutospacing="0" w:after="0"/>
        <w:contextualSpacing/>
        <w:jc w:val="both"/>
        <w:rPr>
          <w:bCs/>
          <w:sz w:val="20"/>
          <w:szCs w:val="20"/>
        </w:rPr>
      </w:pPr>
      <w:r w:rsidRPr="00CC4574">
        <w:rPr>
          <w:bCs/>
          <w:sz w:val="20"/>
          <w:szCs w:val="20"/>
        </w:rPr>
        <w:t>ООО «ЖКС №2 Выборгского района»</w:t>
      </w:r>
    </w:p>
    <w:p w:rsidR="00ED6671" w:rsidRPr="00CC4574" w:rsidRDefault="00ED6671" w:rsidP="00ED6671">
      <w:pPr>
        <w:pStyle w:val="a6"/>
        <w:spacing w:before="0" w:beforeAutospacing="0" w:after="0"/>
        <w:contextualSpacing/>
        <w:jc w:val="both"/>
        <w:rPr>
          <w:bCs/>
          <w:sz w:val="20"/>
          <w:szCs w:val="20"/>
        </w:rPr>
      </w:pPr>
    </w:p>
    <w:p w:rsidR="00375F89" w:rsidRPr="00CC4574" w:rsidRDefault="00ED6671" w:rsidP="00ED6671">
      <w:pPr>
        <w:rPr>
          <w:sz w:val="20"/>
          <w:szCs w:val="20"/>
        </w:rPr>
      </w:pPr>
      <w:r w:rsidRPr="00CC4574">
        <w:rPr>
          <w:bCs/>
          <w:sz w:val="20"/>
          <w:szCs w:val="20"/>
        </w:rPr>
        <w:t>_________________ /</w:t>
      </w:r>
      <w:proofErr w:type="spellStart"/>
      <w:r w:rsidRPr="00CC4574">
        <w:rPr>
          <w:bCs/>
          <w:sz w:val="20"/>
          <w:szCs w:val="20"/>
        </w:rPr>
        <w:t>Л.И.Макиёва</w:t>
      </w:r>
      <w:proofErr w:type="spellEnd"/>
      <w:r w:rsidRPr="00CC4574">
        <w:rPr>
          <w:bCs/>
          <w:sz w:val="20"/>
          <w:szCs w:val="20"/>
        </w:rPr>
        <w:t>/</w:t>
      </w:r>
      <w:r w:rsidRPr="00CC4574">
        <w:rPr>
          <w:bCs/>
          <w:sz w:val="20"/>
          <w:szCs w:val="20"/>
        </w:rPr>
        <w:tab/>
      </w:r>
      <w:r w:rsidRPr="00CC4574">
        <w:rPr>
          <w:bCs/>
          <w:sz w:val="20"/>
          <w:szCs w:val="20"/>
        </w:rPr>
        <w:tab/>
      </w:r>
      <w:r w:rsidR="00B36842">
        <w:rPr>
          <w:bCs/>
          <w:sz w:val="20"/>
          <w:szCs w:val="20"/>
        </w:rPr>
        <w:t xml:space="preserve">                             ________________/Сорокин С.В./</w:t>
      </w:r>
      <w:r w:rsidRPr="00CC4574">
        <w:rPr>
          <w:bCs/>
          <w:sz w:val="20"/>
          <w:szCs w:val="20"/>
        </w:rPr>
        <w:tab/>
      </w:r>
    </w:p>
    <w:sectPr w:rsidR="00375F89" w:rsidRPr="00CC4574" w:rsidSect="00375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69"/>
    <w:multiLevelType w:val="multilevel"/>
    <w:tmpl w:val="482C1F50"/>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
    <w:nsid w:val="057D46D3"/>
    <w:multiLevelType w:val="multilevel"/>
    <w:tmpl w:val="BA5E565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730DA5"/>
    <w:multiLevelType w:val="multilevel"/>
    <w:tmpl w:val="BA64378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
    <w:nsid w:val="0A6C01CF"/>
    <w:multiLevelType w:val="hybridMultilevel"/>
    <w:tmpl w:val="282A5442"/>
    <w:lvl w:ilvl="0" w:tplc="69DA33DC">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47F24"/>
    <w:multiLevelType w:val="hybridMultilevel"/>
    <w:tmpl w:val="62A601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D2803"/>
    <w:multiLevelType w:val="multilevel"/>
    <w:tmpl w:val="5E3C87EE"/>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3DC14F0"/>
    <w:multiLevelType w:val="multilevel"/>
    <w:tmpl w:val="6AFA522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9323CB0"/>
    <w:multiLevelType w:val="multilevel"/>
    <w:tmpl w:val="DA5A4166"/>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F86B3C"/>
    <w:multiLevelType w:val="multilevel"/>
    <w:tmpl w:val="6638F2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B72286D"/>
    <w:multiLevelType w:val="hybridMultilevel"/>
    <w:tmpl w:val="B628BF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C8760B"/>
    <w:multiLevelType w:val="hybridMultilevel"/>
    <w:tmpl w:val="C7D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D03BC"/>
    <w:multiLevelType w:val="multilevel"/>
    <w:tmpl w:val="FED27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9486A7C"/>
    <w:multiLevelType w:val="multilevel"/>
    <w:tmpl w:val="E6C0EB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BA230DF"/>
    <w:multiLevelType w:val="multilevel"/>
    <w:tmpl w:val="1812C910"/>
    <w:lvl w:ilvl="0">
      <w:start w:val="14"/>
      <w:numFmt w:val="decimal"/>
      <w:lvlText w:val="%1."/>
      <w:lvlJc w:val="left"/>
      <w:pPr>
        <w:ind w:left="405" w:hanging="405"/>
      </w:pPr>
      <w:rPr>
        <w:rFonts w:hint="default"/>
      </w:rPr>
    </w:lvl>
    <w:lvl w:ilvl="1">
      <w:start w:val="1"/>
      <w:numFmt w:val="decimal"/>
      <w:lvlText w:val="%1.%2."/>
      <w:lvlJc w:val="left"/>
      <w:pPr>
        <w:ind w:left="765" w:hanging="405"/>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F1443CC"/>
    <w:multiLevelType w:val="hybridMultilevel"/>
    <w:tmpl w:val="7D1AE506"/>
    <w:lvl w:ilvl="0" w:tplc="58DA3E3C">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50766"/>
    <w:multiLevelType w:val="hybridMultilevel"/>
    <w:tmpl w:val="29308332"/>
    <w:lvl w:ilvl="0" w:tplc="34A02C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A624F"/>
    <w:multiLevelType w:val="multilevel"/>
    <w:tmpl w:val="987A271E"/>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385398B"/>
    <w:multiLevelType w:val="multilevel"/>
    <w:tmpl w:val="9BFC8E3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66919E0"/>
    <w:multiLevelType w:val="hybridMultilevel"/>
    <w:tmpl w:val="97E0D5C8"/>
    <w:lvl w:ilvl="0" w:tplc="4C326930">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EA219A"/>
    <w:multiLevelType w:val="multilevel"/>
    <w:tmpl w:val="75E8A0C4"/>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A93761"/>
    <w:multiLevelType w:val="hybridMultilevel"/>
    <w:tmpl w:val="7A522932"/>
    <w:lvl w:ilvl="0" w:tplc="3B7C8B92">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B8B0FF0"/>
    <w:multiLevelType w:val="hybridMultilevel"/>
    <w:tmpl w:val="19E00544"/>
    <w:lvl w:ilvl="0" w:tplc="F5A67F64">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hint="default"/>
      </w:rPr>
    </w:lvl>
    <w:lvl w:ilvl="8" w:tplc="04190005">
      <w:start w:val="1"/>
      <w:numFmt w:val="bullet"/>
      <w:lvlText w:val=""/>
      <w:lvlJc w:val="left"/>
      <w:pPr>
        <w:ind w:left="6557" w:hanging="360"/>
      </w:pPr>
      <w:rPr>
        <w:rFonts w:ascii="Wingdings" w:hAnsi="Wingdings" w:hint="default"/>
      </w:rPr>
    </w:lvl>
  </w:abstractNum>
  <w:abstractNum w:abstractNumId="23">
    <w:nsid w:val="3C054DC9"/>
    <w:multiLevelType w:val="hybridMultilevel"/>
    <w:tmpl w:val="DD000CD8"/>
    <w:lvl w:ilvl="0" w:tplc="F5A67F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3A97C56"/>
    <w:multiLevelType w:val="hybridMultilevel"/>
    <w:tmpl w:val="7A522932"/>
    <w:lvl w:ilvl="0" w:tplc="3B7C8B92">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C092E1E"/>
    <w:multiLevelType w:val="multilevel"/>
    <w:tmpl w:val="5164D8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3876" w:hanging="1080"/>
      </w:pPr>
      <w:rPr>
        <w:rFonts w:hint="default"/>
      </w:rPr>
    </w:lvl>
    <w:lvl w:ilvl="8">
      <w:start w:val="1"/>
      <w:numFmt w:val="decimal"/>
      <w:isLgl/>
      <w:lvlText w:val="%1.%2.%3.%4.%5.%6.%7.%8.%9."/>
      <w:lvlJc w:val="left"/>
      <w:pPr>
        <w:ind w:left="4584" w:hanging="1440"/>
      </w:pPr>
      <w:rPr>
        <w:rFonts w:hint="default"/>
      </w:rPr>
    </w:lvl>
  </w:abstractNum>
  <w:abstractNum w:abstractNumId="26">
    <w:nsid w:val="55B6001D"/>
    <w:multiLevelType w:val="hybridMultilevel"/>
    <w:tmpl w:val="A91C290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57494B93"/>
    <w:multiLevelType w:val="hybridMultilevel"/>
    <w:tmpl w:val="1E6699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893D71"/>
    <w:multiLevelType w:val="hybridMultilevel"/>
    <w:tmpl w:val="94783E08"/>
    <w:lvl w:ilvl="0" w:tplc="A6F47F9C">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B40804"/>
    <w:multiLevelType w:val="hybridMultilevel"/>
    <w:tmpl w:val="624C91B6"/>
    <w:lvl w:ilvl="0" w:tplc="B7FA8010">
      <w:start w:val="27"/>
      <w:numFmt w:val="bullet"/>
      <w:lvlText w:val=""/>
      <w:lvlJc w:val="left"/>
      <w:pPr>
        <w:ind w:left="405" w:hanging="360"/>
      </w:pPr>
      <w:rPr>
        <w:rFonts w:ascii="Symbol" w:eastAsiaTheme="minorEastAsia" w:hAnsi="Symbol"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5E7D24CE"/>
    <w:multiLevelType w:val="multilevel"/>
    <w:tmpl w:val="489E63AC"/>
    <w:lvl w:ilvl="0">
      <w:start w:val="13"/>
      <w:numFmt w:val="decimal"/>
      <w:lvlText w:val="%1."/>
      <w:lvlJc w:val="left"/>
      <w:pPr>
        <w:ind w:left="405" w:hanging="405"/>
      </w:pPr>
      <w:rPr>
        <w:rFonts w:hint="default"/>
        <w:color w:val="000000"/>
      </w:rPr>
    </w:lvl>
    <w:lvl w:ilvl="1">
      <w:start w:val="7"/>
      <w:numFmt w:val="decimal"/>
      <w:lvlText w:val="%1.%2."/>
      <w:lvlJc w:val="left"/>
      <w:pPr>
        <w:ind w:left="765" w:hanging="40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31">
    <w:nsid w:val="60FC5DC6"/>
    <w:multiLevelType w:val="hybridMultilevel"/>
    <w:tmpl w:val="71DC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946A2"/>
    <w:multiLevelType w:val="multilevel"/>
    <w:tmpl w:val="E40EAF50"/>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45C7487"/>
    <w:multiLevelType w:val="multilevel"/>
    <w:tmpl w:val="470047E6"/>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D45F28"/>
    <w:multiLevelType w:val="multilevel"/>
    <w:tmpl w:val="960AAC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6687F9C"/>
    <w:multiLevelType w:val="hybridMultilevel"/>
    <w:tmpl w:val="68D6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C1F40"/>
    <w:multiLevelType w:val="hybridMultilevel"/>
    <w:tmpl w:val="3CBA1C06"/>
    <w:lvl w:ilvl="0" w:tplc="F250A938">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200A40"/>
    <w:multiLevelType w:val="multilevel"/>
    <w:tmpl w:val="F3AEE2E2"/>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426ACB"/>
    <w:multiLevelType w:val="multilevel"/>
    <w:tmpl w:val="8758AA1C"/>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9">
    <w:nsid w:val="6CAE139A"/>
    <w:multiLevelType w:val="multilevel"/>
    <w:tmpl w:val="FB3CB360"/>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48B476B"/>
    <w:multiLevelType w:val="hybridMultilevel"/>
    <w:tmpl w:val="2D6CCE20"/>
    <w:lvl w:ilvl="0" w:tplc="C3AAF008">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5272D7"/>
    <w:multiLevelType w:val="hybridMultilevel"/>
    <w:tmpl w:val="009238AE"/>
    <w:lvl w:ilvl="0" w:tplc="CD58223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EA2D14"/>
    <w:multiLevelType w:val="multilevel"/>
    <w:tmpl w:val="4D226B3E"/>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9C008AB"/>
    <w:multiLevelType w:val="multilevel"/>
    <w:tmpl w:val="5D668FC4"/>
    <w:lvl w:ilvl="0">
      <w:start w:val="1"/>
      <w:numFmt w:val="bullet"/>
      <w:lvlText w:val=""/>
      <w:lvlJc w:val="left"/>
      <w:pPr>
        <w:tabs>
          <w:tab w:val="num" w:pos="360"/>
        </w:tabs>
        <w:ind w:left="360" w:hanging="360"/>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D43421D"/>
    <w:multiLevelType w:val="multilevel"/>
    <w:tmpl w:val="14B6FCC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43"/>
  </w:num>
  <w:num w:numId="3">
    <w:abstractNumId w:val="33"/>
  </w:num>
  <w:num w:numId="4">
    <w:abstractNumId w:val="37"/>
  </w:num>
  <w:num w:numId="5">
    <w:abstractNumId w:val="3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0"/>
  </w:num>
  <w:num w:numId="10">
    <w:abstractNumId w:val="23"/>
  </w:num>
  <w:num w:numId="11">
    <w:abstractNumId w:val="39"/>
  </w:num>
  <w:num w:numId="12">
    <w:abstractNumId w:val="26"/>
  </w:num>
  <w:num w:numId="13">
    <w:abstractNumId w:val="36"/>
  </w:num>
  <w:num w:numId="14">
    <w:abstractNumId w:val="17"/>
  </w:num>
  <w:num w:numId="15">
    <w:abstractNumId w:val="5"/>
  </w:num>
  <w:num w:numId="16">
    <w:abstractNumId w:val="30"/>
  </w:num>
  <w:num w:numId="17">
    <w:abstractNumId w:val="14"/>
  </w:num>
  <w:num w:numId="18">
    <w:abstractNumId w:val="16"/>
  </w:num>
  <w:num w:numId="19">
    <w:abstractNumId w:val="42"/>
  </w:num>
  <w:num w:numId="20">
    <w:abstractNumId w:val="1"/>
  </w:num>
  <w:num w:numId="21">
    <w:abstractNumId w:val="3"/>
  </w:num>
  <w:num w:numId="22">
    <w:abstractNumId w:val="41"/>
  </w:num>
  <w:num w:numId="23">
    <w:abstractNumId w:val="24"/>
  </w:num>
  <w:num w:numId="24">
    <w:abstractNumId w:val="40"/>
  </w:num>
  <w:num w:numId="25">
    <w:abstractNumId w:val="19"/>
  </w:num>
  <w:num w:numId="26">
    <w:abstractNumId w:val="15"/>
  </w:num>
  <w:num w:numId="27">
    <w:abstractNumId w:val="31"/>
  </w:num>
  <w:num w:numId="28">
    <w:abstractNumId w:val="28"/>
  </w:num>
  <w:num w:numId="29">
    <w:abstractNumId w:val="21"/>
  </w:num>
  <w:num w:numId="30">
    <w:abstractNumId w:val="18"/>
  </w:num>
  <w:num w:numId="31">
    <w:abstractNumId w:val="6"/>
  </w:num>
  <w:num w:numId="32">
    <w:abstractNumId w:val="2"/>
  </w:num>
  <w:num w:numId="33">
    <w:abstractNumId w:val="12"/>
  </w:num>
  <w:num w:numId="34">
    <w:abstractNumId w:val="34"/>
  </w:num>
  <w:num w:numId="35">
    <w:abstractNumId w:val="8"/>
  </w:num>
  <w:num w:numId="36">
    <w:abstractNumId w:val="0"/>
  </w:num>
  <w:num w:numId="37">
    <w:abstractNumId w:val="13"/>
  </w:num>
  <w:num w:numId="38">
    <w:abstractNumId w:val="44"/>
  </w:num>
  <w:num w:numId="39">
    <w:abstractNumId w:val="29"/>
  </w:num>
  <w:num w:numId="40">
    <w:abstractNumId w:val="7"/>
  </w:num>
  <w:num w:numId="41">
    <w:abstractNumId w:val="32"/>
  </w:num>
  <w:num w:numId="42">
    <w:abstractNumId w:val="11"/>
  </w:num>
  <w:num w:numId="43">
    <w:abstractNumId w:val="25"/>
  </w:num>
  <w:num w:numId="44">
    <w:abstractNumId w:val="3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D6671"/>
    <w:rsid w:val="001229D2"/>
    <w:rsid w:val="0014664E"/>
    <w:rsid w:val="00243979"/>
    <w:rsid w:val="002D787A"/>
    <w:rsid w:val="00375F89"/>
    <w:rsid w:val="005B1685"/>
    <w:rsid w:val="006D1128"/>
    <w:rsid w:val="00B36842"/>
    <w:rsid w:val="00C70030"/>
    <w:rsid w:val="00CC4574"/>
    <w:rsid w:val="00D87A7F"/>
    <w:rsid w:val="00E46C7D"/>
    <w:rsid w:val="00ED6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71"/>
    <w:rPr>
      <w:sz w:val="24"/>
      <w:szCs w:val="24"/>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D6671"/>
    <w:pPr>
      <w:keepNext/>
      <w:keepLines/>
      <w:suppressAutoHyphens/>
      <w:spacing w:before="360" w:after="120"/>
      <w:jc w:val="center"/>
      <w:outlineLvl w:val="0"/>
    </w:pPr>
    <w:rPr>
      <w:b/>
      <w:snapToGrid w:val="0"/>
      <w:kern w:val="28"/>
      <w:sz w:val="36"/>
      <w:szCs w:val="20"/>
    </w:rPr>
  </w:style>
  <w:style w:type="paragraph" w:styleId="2">
    <w:name w:val="heading 2"/>
    <w:basedOn w:val="a"/>
    <w:next w:val="a"/>
    <w:link w:val="20"/>
    <w:uiPriority w:val="9"/>
    <w:semiHidden/>
    <w:unhideWhenUsed/>
    <w:qFormat/>
    <w:rsid w:val="00ED6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D66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D6671"/>
    <w:rPr>
      <w:b/>
      <w:snapToGrid w:val="0"/>
      <w:kern w:val="28"/>
      <w:sz w:val="36"/>
    </w:rPr>
  </w:style>
  <w:style w:type="character" w:customStyle="1" w:styleId="20">
    <w:name w:val="Заголовок 2 Знак"/>
    <w:basedOn w:val="a0"/>
    <w:link w:val="2"/>
    <w:uiPriority w:val="9"/>
    <w:semiHidden/>
    <w:rsid w:val="00ED667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ED6671"/>
    <w:rPr>
      <w:rFonts w:asciiTheme="majorHAnsi" w:eastAsiaTheme="majorEastAsia" w:hAnsiTheme="majorHAnsi" w:cstheme="majorBidi"/>
      <w:i/>
      <w:iCs/>
      <w:color w:val="404040" w:themeColor="text1" w:themeTint="BF"/>
      <w:sz w:val="24"/>
      <w:szCs w:val="24"/>
    </w:rPr>
  </w:style>
  <w:style w:type="character" w:styleId="a5">
    <w:name w:val="page number"/>
    <w:basedOn w:val="a0"/>
    <w:rsid w:val="00ED6671"/>
  </w:style>
  <w:style w:type="paragraph" w:customStyle="1" w:styleId="ConsPlusNormal">
    <w:name w:val="ConsPlusNormal"/>
    <w:link w:val="ConsPlusNormal0"/>
    <w:qFormat/>
    <w:rsid w:val="00ED6671"/>
    <w:pPr>
      <w:widowControl w:val="0"/>
      <w:autoSpaceDE w:val="0"/>
      <w:autoSpaceDN w:val="0"/>
      <w:adjustRightInd w:val="0"/>
      <w:ind w:firstLine="720"/>
    </w:pPr>
    <w:rPr>
      <w:rFonts w:ascii="Arial" w:hAnsi="Arial" w:cs="Arial"/>
    </w:rPr>
  </w:style>
  <w:style w:type="paragraph" w:styleId="a6">
    <w:name w:val="Normal (Web)"/>
    <w:aliases w:val="Обычный (веб) Знак Знак,Обычный (Web) Знак Знак Знак,Обычный (Web),Обычный (веб) Знак Знак Знак Знак,О1eб31ы4bч47н3dы4bй39 (в32е35б31) З17н3dа30к3a З17н3dа30к3a,О1eб31ы4bч47н3dы4bй39 (Web) З17н3dа30к3a З17н3dа30к3a З17н3dа30к3a"/>
    <w:basedOn w:val="a"/>
    <w:link w:val="a7"/>
    <w:uiPriority w:val="99"/>
    <w:qFormat/>
    <w:rsid w:val="00ED6671"/>
    <w:pPr>
      <w:spacing w:before="100" w:beforeAutospacing="1" w:after="100" w:afterAutospacing="1"/>
    </w:pPr>
  </w:style>
  <w:style w:type="paragraph" w:customStyle="1" w:styleId="ConsNormal">
    <w:name w:val="ConsNormal"/>
    <w:link w:val="ConsNormal0"/>
    <w:rsid w:val="00ED6671"/>
    <w:pPr>
      <w:widowControl w:val="0"/>
      <w:ind w:firstLine="720"/>
    </w:pPr>
    <w:rPr>
      <w:rFonts w:ascii="Arial" w:hAnsi="Arial"/>
    </w:rPr>
  </w:style>
  <w:style w:type="paragraph" w:styleId="a8">
    <w:name w:val="Body Text Indent"/>
    <w:basedOn w:val="a"/>
    <w:link w:val="a9"/>
    <w:uiPriority w:val="99"/>
    <w:rsid w:val="00ED6671"/>
    <w:pPr>
      <w:spacing w:after="120"/>
      <w:ind w:left="283"/>
    </w:pPr>
  </w:style>
  <w:style w:type="character" w:customStyle="1" w:styleId="a9">
    <w:name w:val="Основной текст с отступом Знак"/>
    <w:basedOn w:val="a0"/>
    <w:link w:val="a8"/>
    <w:uiPriority w:val="99"/>
    <w:rsid w:val="00ED6671"/>
    <w:rPr>
      <w:sz w:val="24"/>
      <w:szCs w:val="24"/>
    </w:rPr>
  </w:style>
  <w:style w:type="paragraph" w:customStyle="1" w:styleId="NoSpacing1">
    <w:name w:val="No Spacing1"/>
    <w:qFormat/>
    <w:rsid w:val="00ED6671"/>
    <w:rPr>
      <w:sz w:val="24"/>
      <w:szCs w:val="24"/>
    </w:rPr>
  </w:style>
  <w:style w:type="character" w:customStyle="1" w:styleId="a7">
    <w:name w:val="Обычный (веб) Знак"/>
    <w:aliases w:val="Обычный (веб) Знак Знак Знак,Обычный (Web) Знак Знак Знак Знак,Обычный (Web) Знак,Обычный (веб) Знак Знак Знак Знак Знак,О1eб31ы4bч47н3dы4bй39 (в32е35б31) З17н3dа30к3a З17н3dа30к3a Знак"/>
    <w:link w:val="a6"/>
    <w:uiPriority w:val="99"/>
    <w:locked/>
    <w:rsid w:val="00ED6671"/>
    <w:rPr>
      <w:sz w:val="24"/>
      <w:szCs w:val="24"/>
    </w:rPr>
  </w:style>
  <w:style w:type="character" w:customStyle="1" w:styleId="ConsNormal0">
    <w:name w:val="ConsNormal Знак"/>
    <w:basedOn w:val="a0"/>
    <w:link w:val="ConsNormal"/>
    <w:locked/>
    <w:rsid w:val="00ED6671"/>
    <w:rPr>
      <w:rFonts w:ascii="Arial" w:hAnsi="Arial"/>
    </w:rPr>
  </w:style>
  <w:style w:type="paragraph" w:styleId="aa">
    <w:name w:val="Body Text"/>
    <w:basedOn w:val="a"/>
    <w:link w:val="ab"/>
    <w:uiPriority w:val="99"/>
    <w:unhideWhenUsed/>
    <w:rsid w:val="00ED6671"/>
    <w:pPr>
      <w:spacing w:after="120"/>
    </w:pPr>
  </w:style>
  <w:style w:type="character" w:customStyle="1" w:styleId="ab">
    <w:name w:val="Основной текст Знак"/>
    <w:basedOn w:val="a0"/>
    <w:link w:val="aa"/>
    <w:uiPriority w:val="99"/>
    <w:rsid w:val="00ED6671"/>
    <w:rPr>
      <w:sz w:val="24"/>
      <w:szCs w:val="24"/>
    </w:rPr>
  </w:style>
  <w:style w:type="paragraph" w:styleId="ac">
    <w:name w:val="List Paragraph"/>
    <w:aliases w:val="Bullet List,FooterText,numbered"/>
    <w:basedOn w:val="a"/>
    <w:link w:val="ad"/>
    <w:uiPriority w:val="34"/>
    <w:qFormat/>
    <w:rsid w:val="00ED6671"/>
    <w:pPr>
      <w:ind w:left="720"/>
      <w:contextualSpacing/>
    </w:pPr>
  </w:style>
  <w:style w:type="paragraph" w:customStyle="1" w:styleId="ConsNonformat">
    <w:name w:val="ConsNonformat"/>
    <w:link w:val="ConsNonformat0"/>
    <w:rsid w:val="00ED6671"/>
    <w:pPr>
      <w:widowControl w:val="0"/>
      <w:overflowPunct w:val="0"/>
      <w:autoSpaceDE w:val="0"/>
      <w:autoSpaceDN w:val="0"/>
      <w:adjustRightInd w:val="0"/>
      <w:textAlignment w:val="baseline"/>
    </w:pPr>
    <w:rPr>
      <w:rFonts w:ascii="Courier New" w:hAnsi="Courier New" w:cs="Courier New"/>
    </w:rPr>
  </w:style>
  <w:style w:type="table" w:styleId="ae">
    <w:name w:val="Table Grid"/>
    <w:basedOn w:val="a1"/>
    <w:uiPriority w:val="59"/>
    <w:rsid w:val="00ED667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ED6671"/>
    <w:pPr>
      <w:spacing w:after="120" w:line="480" w:lineRule="auto"/>
    </w:pPr>
  </w:style>
  <w:style w:type="character" w:customStyle="1" w:styleId="22">
    <w:name w:val="Основной текст 2 Знак"/>
    <w:basedOn w:val="a0"/>
    <w:link w:val="21"/>
    <w:uiPriority w:val="99"/>
    <w:semiHidden/>
    <w:rsid w:val="00ED6671"/>
    <w:rPr>
      <w:sz w:val="24"/>
      <w:szCs w:val="24"/>
    </w:rPr>
  </w:style>
  <w:style w:type="paragraph" w:styleId="af">
    <w:name w:val="footnote text"/>
    <w:aliases w:val="Знак,Char,Знак4 Знак,Знак2,Знак8 Знак Знак,Знак8 Знак, Знак4 Знак,Знак21,Знак6 Знак,Знак8,Текст сноски Знак1 Знак,Текст сноски Знак Знак Знак,Знак4 Знак Знак Знак2,Знак4"/>
    <w:basedOn w:val="a"/>
    <w:link w:val="af0"/>
    <w:rsid w:val="00ED6671"/>
    <w:rPr>
      <w:sz w:val="20"/>
      <w:szCs w:val="20"/>
    </w:rPr>
  </w:style>
  <w:style w:type="character" w:customStyle="1" w:styleId="af0">
    <w:name w:val="Текст сноски Знак"/>
    <w:aliases w:val="Знак Знак,Char Знак,Знак4 Знак Знак,Знак2 Знак,Знак8 Знак Знак Знак,Знак8 Знак Знак1, Знак4 Знак Знак,Знак21 Знак,Знак6 Знак Знак,Знак8 Знак1,Текст сноски Знак1 Знак Знак,Текст сноски Знак Знак Знак Знак,Знак4 Знак Знак Знак2 Знак"/>
    <w:basedOn w:val="a0"/>
    <w:link w:val="af"/>
    <w:rsid w:val="00ED6671"/>
  </w:style>
  <w:style w:type="paragraph" w:customStyle="1" w:styleId="af1">
    <w:name w:val="Таблица шапка"/>
    <w:basedOn w:val="a"/>
    <w:rsid w:val="00ED6671"/>
    <w:pPr>
      <w:keepNext/>
      <w:spacing w:before="40" w:after="40"/>
      <w:ind w:left="57" w:right="57"/>
    </w:pPr>
    <w:rPr>
      <w:sz w:val="18"/>
      <w:szCs w:val="18"/>
    </w:rPr>
  </w:style>
  <w:style w:type="character" w:styleId="af2">
    <w:name w:val="Emphasis"/>
    <w:uiPriority w:val="99"/>
    <w:qFormat/>
    <w:rsid w:val="00ED6671"/>
    <w:rPr>
      <w:i/>
      <w:iCs/>
    </w:rPr>
  </w:style>
  <w:style w:type="paragraph" w:styleId="af3">
    <w:name w:val="No Spacing"/>
    <w:aliases w:val="Тестовый стиль (основной)"/>
    <w:link w:val="af4"/>
    <w:qFormat/>
    <w:rsid w:val="00ED6671"/>
    <w:rPr>
      <w:rFonts w:ascii="Calibri" w:eastAsia="Calibri" w:hAnsi="Calibri"/>
      <w:sz w:val="22"/>
      <w:szCs w:val="22"/>
      <w:lang w:eastAsia="en-US"/>
    </w:rPr>
  </w:style>
  <w:style w:type="character" w:customStyle="1" w:styleId="af4">
    <w:name w:val="Без интервала Знак"/>
    <w:aliases w:val="Тестовый стиль (основной) Знак"/>
    <w:link w:val="af3"/>
    <w:rsid w:val="00ED6671"/>
    <w:rPr>
      <w:rFonts w:ascii="Calibri" w:eastAsia="Calibri" w:hAnsi="Calibri"/>
      <w:sz w:val="22"/>
      <w:szCs w:val="22"/>
      <w:lang w:eastAsia="en-US"/>
    </w:rPr>
  </w:style>
  <w:style w:type="character" w:styleId="af5">
    <w:name w:val="Hyperlink"/>
    <w:unhideWhenUsed/>
    <w:rsid w:val="00ED6671"/>
    <w:rPr>
      <w:color w:val="0000FF"/>
      <w:u w:val="single"/>
    </w:rPr>
  </w:style>
  <w:style w:type="character" w:styleId="af6">
    <w:name w:val="Strong"/>
    <w:uiPriority w:val="22"/>
    <w:qFormat/>
    <w:rsid w:val="00ED6671"/>
    <w:rPr>
      <w:b/>
      <w:bCs/>
    </w:rPr>
  </w:style>
  <w:style w:type="character" w:customStyle="1" w:styleId="220">
    <w:name w:val="Знак Знак22"/>
    <w:uiPriority w:val="99"/>
    <w:qFormat/>
    <w:rsid w:val="00ED6671"/>
    <w:rPr>
      <w:rFonts w:ascii="Times New Roman" w:hAnsi="Times New Roman" w:cs="Times New Roman" w:hint="default"/>
      <w:b/>
      <w:bCs/>
      <w:sz w:val="20"/>
      <w:szCs w:val="20"/>
    </w:rPr>
  </w:style>
  <w:style w:type="character" w:customStyle="1" w:styleId="TimesNewRoman">
    <w:name w:val="Основной текст + Times New Roman"/>
    <w:aliases w:val="11 pt"/>
    <w:uiPriority w:val="99"/>
    <w:rsid w:val="00ED6671"/>
    <w:rPr>
      <w:rFonts w:ascii="Times New Roman" w:hAnsi="Times New Roman" w:cs="Times New Roman"/>
      <w:color w:val="000000"/>
      <w:spacing w:val="0"/>
      <w:w w:val="100"/>
      <w:position w:val="0"/>
      <w:sz w:val="22"/>
      <w:szCs w:val="22"/>
      <w:u w:val="none"/>
      <w:lang w:val="ru-RU" w:eastAsia="ru-RU"/>
    </w:rPr>
  </w:style>
  <w:style w:type="character" w:customStyle="1" w:styleId="NoSpacingChar">
    <w:name w:val="No Spacing Char"/>
    <w:link w:val="11"/>
    <w:locked/>
    <w:rsid w:val="00ED6671"/>
    <w:rPr>
      <w:rFonts w:ascii="Calibri" w:hAnsi="Calibri"/>
    </w:rPr>
  </w:style>
  <w:style w:type="paragraph" w:customStyle="1" w:styleId="11">
    <w:name w:val="Без интервала1"/>
    <w:link w:val="NoSpacingChar"/>
    <w:qFormat/>
    <w:rsid w:val="00ED6671"/>
    <w:rPr>
      <w:rFonts w:ascii="Calibri" w:hAnsi="Calibri"/>
    </w:rPr>
  </w:style>
  <w:style w:type="character" w:customStyle="1" w:styleId="ConsPlusNormal0">
    <w:name w:val="ConsPlusNormal Знак"/>
    <w:link w:val="ConsPlusNormal"/>
    <w:rsid w:val="00ED6671"/>
    <w:rPr>
      <w:rFonts w:ascii="Arial" w:hAnsi="Arial" w:cs="Arial"/>
    </w:rPr>
  </w:style>
  <w:style w:type="paragraph" w:customStyle="1" w:styleId="Times12">
    <w:name w:val="Times 12"/>
    <w:basedOn w:val="a"/>
    <w:uiPriority w:val="34"/>
    <w:qFormat/>
    <w:rsid w:val="00ED6671"/>
    <w:pPr>
      <w:overflowPunct w:val="0"/>
      <w:autoSpaceDE w:val="0"/>
      <w:autoSpaceDN w:val="0"/>
      <w:adjustRightInd w:val="0"/>
      <w:ind w:firstLine="567"/>
      <w:jc w:val="both"/>
    </w:pPr>
    <w:rPr>
      <w:bCs/>
      <w:szCs w:val="22"/>
    </w:rPr>
  </w:style>
  <w:style w:type="paragraph" w:customStyle="1" w:styleId="3">
    <w:name w:val="Стиль3"/>
    <w:basedOn w:val="23"/>
    <w:link w:val="30"/>
    <w:rsid w:val="00ED6671"/>
    <w:pPr>
      <w:widowControl w:val="0"/>
      <w:tabs>
        <w:tab w:val="num" w:pos="788"/>
      </w:tabs>
      <w:adjustRightInd w:val="0"/>
      <w:spacing w:after="0" w:line="240" w:lineRule="auto"/>
      <w:ind w:left="561"/>
      <w:jc w:val="both"/>
    </w:pPr>
    <w:rPr>
      <w:szCs w:val="20"/>
      <w:lang w:eastAsia="en-US"/>
    </w:rPr>
  </w:style>
  <w:style w:type="character" w:customStyle="1" w:styleId="30">
    <w:name w:val="Стиль3 Знак"/>
    <w:link w:val="3"/>
    <w:rsid w:val="00ED6671"/>
    <w:rPr>
      <w:sz w:val="24"/>
      <w:lang w:eastAsia="en-US"/>
    </w:rPr>
  </w:style>
  <w:style w:type="paragraph" w:styleId="23">
    <w:name w:val="Body Text Indent 2"/>
    <w:basedOn w:val="a"/>
    <w:link w:val="24"/>
    <w:uiPriority w:val="99"/>
    <w:unhideWhenUsed/>
    <w:rsid w:val="00ED6671"/>
    <w:pPr>
      <w:spacing w:after="120" w:line="480" w:lineRule="auto"/>
      <w:ind w:left="283"/>
    </w:pPr>
  </w:style>
  <w:style w:type="character" w:customStyle="1" w:styleId="24">
    <w:name w:val="Основной текст с отступом 2 Знак"/>
    <w:basedOn w:val="a0"/>
    <w:link w:val="23"/>
    <w:uiPriority w:val="99"/>
    <w:rsid w:val="00ED6671"/>
    <w:rPr>
      <w:sz w:val="24"/>
      <w:szCs w:val="24"/>
    </w:rPr>
  </w:style>
  <w:style w:type="paragraph" w:customStyle="1" w:styleId="af7">
    <w:name w:val="Пункт"/>
    <w:basedOn w:val="a"/>
    <w:rsid w:val="00ED6671"/>
    <w:pPr>
      <w:spacing w:line="360" w:lineRule="auto"/>
      <w:jc w:val="both"/>
    </w:pPr>
    <w:rPr>
      <w:snapToGrid w:val="0"/>
      <w:sz w:val="28"/>
      <w:szCs w:val="20"/>
    </w:rPr>
  </w:style>
  <w:style w:type="character" w:customStyle="1" w:styleId="31">
    <w:name w:val="Основной текст3"/>
    <w:uiPriority w:val="99"/>
    <w:rsid w:val="00ED6671"/>
    <w:rPr>
      <w:rFonts w:ascii="Times New Roman" w:hAnsi="Times New Roman"/>
      <w:spacing w:val="0"/>
      <w:sz w:val="21"/>
    </w:rPr>
  </w:style>
  <w:style w:type="character" w:customStyle="1" w:styleId="ad">
    <w:name w:val="Абзац списка Знак"/>
    <w:aliases w:val="Bullet List Знак,FooterText Знак,numbered Знак"/>
    <w:link w:val="ac"/>
    <w:uiPriority w:val="34"/>
    <w:locked/>
    <w:rsid w:val="00ED6671"/>
    <w:rPr>
      <w:sz w:val="24"/>
      <w:szCs w:val="24"/>
    </w:rPr>
  </w:style>
  <w:style w:type="paragraph" w:customStyle="1" w:styleId="12">
    <w:name w:val="заголовок 1"/>
    <w:basedOn w:val="a"/>
    <w:next w:val="a"/>
    <w:rsid w:val="00ED6671"/>
    <w:pPr>
      <w:keepNext/>
      <w:widowControl w:val="0"/>
      <w:suppressAutoHyphens/>
      <w:autoSpaceDE w:val="0"/>
      <w:spacing w:before="240" w:after="60"/>
    </w:pPr>
    <w:rPr>
      <w:rFonts w:ascii="Arial" w:hAnsi="Arial" w:cs="Arial"/>
      <w:b/>
      <w:bCs/>
      <w:kern w:val="1"/>
      <w:sz w:val="28"/>
      <w:szCs w:val="28"/>
      <w:lang w:val="en-US" w:eastAsia="ar-SA"/>
    </w:rPr>
  </w:style>
  <w:style w:type="paragraph" w:customStyle="1" w:styleId="western">
    <w:name w:val="western"/>
    <w:basedOn w:val="a"/>
    <w:uiPriority w:val="99"/>
    <w:rsid w:val="00ED6671"/>
    <w:pPr>
      <w:spacing w:before="100" w:beforeAutospacing="1" w:after="119"/>
    </w:pPr>
    <w:rPr>
      <w:rFonts w:eastAsia="Calibri"/>
      <w:color w:val="000000"/>
    </w:rPr>
  </w:style>
  <w:style w:type="paragraph" w:styleId="af8">
    <w:name w:val="Balloon Text"/>
    <w:basedOn w:val="a"/>
    <w:link w:val="af9"/>
    <w:uiPriority w:val="99"/>
    <w:semiHidden/>
    <w:unhideWhenUsed/>
    <w:rsid w:val="00ED6671"/>
    <w:rPr>
      <w:rFonts w:ascii="Tahoma" w:hAnsi="Tahoma" w:cs="Tahoma"/>
      <w:sz w:val="16"/>
      <w:szCs w:val="16"/>
    </w:rPr>
  </w:style>
  <w:style w:type="character" w:customStyle="1" w:styleId="af9">
    <w:name w:val="Текст выноски Знак"/>
    <w:basedOn w:val="a0"/>
    <w:link w:val="af8"/>
    <w:uiPriority w:val="99"/>
    <w:semiHidden/>
    <w:rsid w:val="00ED6671"/>
    <w:rPr>
      <w:rFonts w:ascii="Tahoma" w:hAnsi="Tahoma" w:cs="Tahoma"/>
      <w:sz w:val="16"/>
      <w:szCs w:val="16"/>
    </w:rPr>
  </w:style>
  <w:style w:type="paragraph" w:customStyle="1" w:styleId="310">
    <w:name w:val="Основной текст 31"/>
    <w:basedOn w:val="a"/>
    <w:uiPriority w:val="99"/>
    <w:rsid w:val="00ED66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lang w:eastAsia="ar-SA"/>
    </w:rPr>
  </w:style>
  <w:style w:type="character" w:customStyle="1" w:styleId="afa">
    <w:name w:val="Основной шрифт"/>
    <w:semiHidden/>
    <w:rsid w:val="00ED6671"/>
  </w:style>
  <w:style w:type="character" w:customStyle="1" w:styleId="apple-converted-space">
    <w:name w:val="apple-converted-space"/>
    <w:basedOn w:val="a0"/>
    <w:rsid w:val="00ED6671"/>
    <w:rPr>
      <w:rFonts w:cs="Times New Roman"/>
    </w:rPr>
  </w:style>
  <w:style w:type="character" w:customStyle="1" w:styleId="25">
    <w:name w:val="Основной текст (2)_"/>
    <w:basedOn w:val="a0"/>
    <w:link w:val="26"/>
    <w:locked/>
    <w:rsid w:val="00ED6671"/>
    <w:rPr>
      <w:shd w:val="clear" w:color="auto" w:fill="FFFFFF"/>
    </w:rPr>
  </w:style>
  <w:style w:type="character" w:customStyle="1" w:styleId="32">
    <w:name w:val="Основной текст (3)_"/>
    <w:basedOn w:val="a0"/>
    <w:link w:val="33"/>
    <w:locked/>
    <w:rsid w:val="00ED6671"/>
    <w:rPr>
      <w:noProof/>
      <w:sz w:val="17"/>
      <w:szCs w:val="17"/>
      <w:shd w:val="clear" w:color="auto" w:fill="FFFFFF"/>
    </w:rPr>
  </w:style>
  <w:style w:type="paragraph" w:customStyle="1" w:styleId="26">
    <w:name w:val="Основной текст (2)"/>
    <w:basedOn w:val="a"/>
    <w:link w:val="25"/>
    <w:rsid w:val="00ED6671"/>
    <w:pPr>
      <w:shd w:val="clear" w:color="auto" w:fill="FFFFFF"/>
      <w:spacing w:line="240" w:lineRule="atLeast"/>
    </w:pPr>
    <w:rPr>
      <w:sz w:val="20"/>
      <w:szCs w:val="20"/>
    </w:rPr>
  </w:style>
  <w:style w:type="paragraph" w:customStyle="1" w:styleId="33">
    <w:name w:val="Основной текст (3)"/>
    <w:basedOn w:val="a"/>
    <w:link w:val="32"/>
    <w:rsid w:val="00ED6671"/>
    <w:pPr>
      <w:shd w:val="clear" w:color="auto" w:fill="FFFFFF"/>
      <w:spacing w:line="240" w:lineRule="atLeast"/>
    </w:pPr>
    <w:rPr>
      <w:noProof/>
      <w:sz w:val="17"/>
      <w:szCs w:val="17"/>
    </w:rPr>
  </w:style>
  <w:style w:type="paragraph" w:customStyle="1" w:styleId="afb">
    <w:name w:val="Подподпункт"/>
    <w:basedOn w:val="a"/>
    <w:rsid w:val="00ED6671"/>
    <w:pPr>
      <w:tabs>
        <w:tab w:val="left" w:pos="1134"/>
        <w:tab w:val="left" w:pos="1418"/>
        <w:tab w:val="num" w:pos="2127"/>
      </w:tabs>
      <w:spacing w:line="360" w:lineRule="auto"/>
      <w:ind w:left="2127" w:hanging="567"/>
      <w:jc w:val="both"/>
    </w:pPr>
    <w:rPr>
      <w:sz w:val="28"/>
      <w:szCs w:val="20"/>
    </w:rPr>
  </w:style>
  <w:style w:type="paragraph" w:customStyle="1" w:styleId="ConsPlusNonformat">
    <w:name w:val="ConsPlusNonformat"/>
    <w:rsid w:val="00ED6671"/>
    <w:pPr>
      <w:widowControl w:val="0"/>
      <w:autoSpaceDE w:val="0"/>
      <w:autoSpaceDN w:val="0"/>
      <w:adjustRightInd w:val="0"/>
    </w:pPr>
    <w:rPr>
      <w:rFonts w:ascii="Courier New" w:hAnsi="Courier New" w:cs="Courier New"/>
    </w:rPr>
  </w:style>
  <w:style w:type="paragraph" w:customStyle="1" w:styleId="s1">
    <w:name w:val="s_1"/>
    <w:basedOn w:val="a"/>
    <w:rsid w:val="00ED6671"/>
    <w:pPr>
      <w:suppressAutoHyphens/>
      <w:autoSpaceDN w:val="0"/>
      <w:spacing w:before="100" w:after="100"/>
      <w:textAlignment w:val="baseline"/>
    </w:pPr>
    <w:rPr>
      <w:kern w:val="3"/>
    </w:rPr>
  </w:style>
  <w:style w:type="character" w:customStyle="1" w:styleId="13">
    <w:name w:val="Знак концевой сноски1"/>
    <w:rsid w:val="00ED6671"/>
    <w:rPr>
      <w:rFonts w:cs="Times New Roman"/>
      <w:vertAlign w:val="superscript"/>
    </w:rPr>
  </w:style>
  <w:style w:type="paragraph" w:customStyle="1" w:styleId="s16">
    <w:name w:val="s_16"/>
    <w:basedOn w:val="a"/>
    <w:rsid w:val="00ED6671"/>
    <w:pPr>
      <w:spacing w:before="100" w:beforeAutospacing="1" w:after="100" w:afterAutospacing="1"/>
    </w:pPr>
  </w:style>
  <w:style w:type="paragraph" w:styleId="afc">
    <w:name w:val="header"/>
    <w:basedOn w:val="a"/>
    <w:link w:val="afd"/>
    <w:uiPriority w:val="99"/>
    <w:rsid w:val="00ED6671"/>
    <w:pPr>
      <w:tabs>
        <w:tab w:val="center" w:pos="4677"/>
        <w:tab w:val="right" w:pos="9355"/>
      </w:tabs>
    </w:pPr>
    <w:rPr>
      <w:rFonts w:eastAsia="Calibri"/>
    </w:rPr>
  </w:style>
  <w:style w:type="character" w:customStyle="1" w:styleId="afd">
    <w:name w:val="Верхний колонтитул Знак"/>
    <w:basedOn w:val="a0"/>
    <w:link w:val="afc"/>
    <w:uiPriority w:val="99"/>
    <w:rsid w:val="00ED6671"/>
    <w:rPr>
      <w:rFonts w:eastAsia="Calibri"/>
      <w:sz w:val="24"/>
      <w:szCs w:val="24"/>
    </w:rPr>
  </w:style>
  <w:style w:type="paragraph" w:styleId="afe">
    <w:name w:val="footer"/>
    <w:basedOn w:val="a"/>
    <w:link w:val="aff"/>
    <w:uiPriority w:val="99"/>
    <w:rsid w:val="00ED6671"/>
    <w:pPr>
      <w:tabs>
        <w:tab w:val="center" w:pos="4677"/>
        <w:tab w:val="right" w:pos="9355"/>
      </w:tabs>
    </w:pPr>
    <w:rPr>
      <w:rFonts w:eastAsia="Calibri"/>
    </w:rPr>
  </w:style>
  <w:style w:type="character" w:customStyle="1" w:styleId="aff">
    <w:name w:val="Нижний колонтитул Знак"/>
    <w:basedOn w:val="a0"/>
    <w:link w:val="afe"/>
    <w:uiPriority w:val="99"/>
    <w:rsid w:val="00ED6671"/>
    <w:rPr>
      <w:rFonts w:eastAsia="Calibri"/>
      <w:sz w:val="24"/>
      <w:szCs w:val="24"/>
    </w:rPr>
  </w:style>
  <w:style w:type="character" w:customStyle="1" w:styleId="ConsNonformat0">
    <w:name w:val="ConsNonformat Знак"/>
    <w:link w:val="ConsNonformat"/>
    <w:locked/>
    <w:rsid w:val="00ED6671"/>
    <w:rPr>
      <w:rFonts w:ascii="Courier New" w:hAnsi="Courier New" w:cs="Courier New"/>
    </w:rPr>
  </w:style>
  <w:style w:type="paragraph" w:customStyle="1" w:styleId="14">
    <w:name w:val="Абзац списка1"/>
    <w:basedOn w:val="a"/>
    <w:rsid w:val="00ED6671"/>
    <w:pPr>
      <w:ind w:left="720"/>
      <w:contextualSpacing/>
    </w:pPr>
    <w:rPr>
      <w:rFonts w:eastAsia="Calibri"/>
    </w:rPr>
  </w:style>
  <w:style w:type="paragraph" w:customStyle="1" w:styleId="15">
    <w:name w:val="Обычный (веб)1"/>
    <w:basedOn w:val="a"/>
    <w:rsid w:val="00ED6671"/>
    <w:pPr>
      <w:suppressAutoHyphens/>
      <w:spacing w:before="28" w:after="100"/>
    </w:pPr>
    <w:rPr>
      <w:kern w:val="1"/>
      <w:lang w:eastAsia="ar-SA"/>
    </w:rPr>
  </w:style>
  <w:style w:type="character" w:customStyle="1" w:styleId="9pt">
    <w:name w:val="Основной текст + 9 pt"/>
    <w:basedOn w:val="a0"/>
    <w:rsid w:val="00ED6671"/>
    <w:rPr>
      <w:rFonts w:ascii="Times New Roman" w:eastAsia="Times New Roman" w:hAnsi="Times New Roman" w:cs="Times New Roman"/>
      <w:b w:val="0"/>
      <w:bCs w:val="0"/>
      <w:i w:val="0"/>
      <w:iCs w:val="0"/>
      <w:smallCaps w:val="0"/>
      <w:strike w:val="0"/>
      <w:color w:val="000000"/>
      <w:spacing w:val="7"/>
      <w:w w:val="100"/>
      <w:position w:val="0"/>
      <w:sz w:val="18"/>
      <w:szCs w:val="18"/>
      <w:u w:val="none"/>
      <w:shd w:val="clear" w:color="auto" w:fill="FFFFFF"/>
      <w:lang w:val="ru-RU"/>
    </w:rPr>
  </w:style>
  <w:style w:type="paragraph" w:customStyle="1" w:styleId="aff0">
    <w:name w:val="Стиль"/>
    <w:link w:val="aff1"/>
    <w:autoRedefine/>
    <w:rsid w:val="00ED6671"/>
    <w:pPr>
      <w:widowControl w:val="0"/>
      <w:autoSpaceDE w:val="0"/>
      <w:autoSpaceDN w:val="0"/>
      <w:adjustRightInd w:val="0"/>
      <w:ind w:left="175"/>
      <w:jc w:val="right"/>
    </w:pPr>
    <w:rPr>
      <w:color w:val="000000"/>
      <w:sz w:val="22"/>
      <w:szCs w:val="22"/>
    </w:rPr>
  </w:style>
  <w:style w:type="character" w:customStyle="1" w:styleId="aff1">
    <w:name w:val="Стиль Знак"/>
    <w:link w:val="aff0"/>
    <w:locked/>
    <w:rsid w:val="00ED6671"/>
    <w:rPr>
      <w:color w:val="000000"/>
      <w:sz w:val="22"/>
      <w:szCs w:val="22"/>
    </w:rPr>
  </w:style>
  <w:style w:type="character" w:customStyle="1" w:styleId="blk">
    <w:name w:val="blk"/>
    <w:basedOn w:val="a0"/>
    <w:rsid w:val="00ED6671"/>
    <w:rPr>
      <w:rFonts w:cs="Times New Roman"/>
    </w:rPr>
  </w:style>
  <w:style w:type="paragraph" w:customStyle="1" w:styleId="Heading">
    <w:name w:val="Heading"/>
    <w:rsid w:val="00ED6671"/>
    <w:rPr>
      <w:rFonts w:ascii="Arial" w:hAnsi="Arial" w:cs="Arial"/>
      <w:b/>
      <w:bCs/>
      <w:sz w:val="22"/>
      <w:szCs w:val="22"/>
    </w:rPr>
  </w:style>
  <w:style w:type="paragraph" w:styleId="34">
    <w:name w:val="Body Text 3"/>
    <w:basedOn w:val="a"/>
    <w:link w:val="35"/>
    <w:rsid w:val="00ED6671"/>
    <w:pPr>
      <w:spacing w:after="120"/>
    </w:pPr>
    <w:rPr>
      <w:sz w:val="16"/>
      <w:szCs w:val="16"/>
    </w:rPr>
  </w:style>
  <w:style w:type="character" w:customStyle="1" w:styleId="35">
    <w:name w:val="Основной текст 3 Знак"/>
    <w:basedOn w:val="a0"/>
    <w:link w:val="34"/>
    <w:rsid w:val="00ED6671"/>
    <w:rPr>
      <w:sz w:val="16"/>
      <w:szCs w:val="16"/>
    </w:rPr>
  </w:style>
  <w:style w:type="paragraph" w:customStyle="1" w:styleId="27">
    <w:name w:val="Стиль_таб2"/>
    <w:basedOn w:val="a"/>
    <w:rsid w:val="00ED6671"/>
    <w:pPr>
      <w:widowControl w:val="0"/>
      <w:spacing w:before="120" w:after="120"/>
      <w:jc w:val="both"/>
    </w:pPr>
    <w:rPr>
      <w:szCs w:val="20"/>
    </w:rPr>
  </w:style>
  <w:style w:type="character" w:customStyle="1" w:styleId="aff2">
    <w:name w:val="Основной текст_"/>
    <w:basedOn w:val="a0"/>
    <w:link w:val="16"/>
    <w:rsid w:val="00ED6671"/>
    <w:rPr>
      <w:sz w:val="23"/>
      <w:szCs w:val="23"/>
      <w:shd w:val="clear" w:color="auto" w:fill="FFFFFF"/>
    </w:rPr>
  </w:style>
  <w:style w:type="paragraph" w:customStyle="1" w:styleId="16">
    <w:name w:val="Основной текст1"/>
    <w:basedOn w:val="a"/>
    <w:link w:val="aff2"/>
    <w:rsid w:val="00ED6671"/>
    <w:pPr>
      <w:shd w:val="clear" w:color="auto" w:fill="FFFFFF"/>
      <w:spacing w:after="900" w:line="0" w:lineRule="atLeast"/>
    </w:pPr>
    <w:rPr>
      <w:sz w:val="23"/>
      <w:szCs w:val="23"/>
    </w:rPr>
  </w:style>
  <w:style w:type="paragraph" w:customStyle="1" w:styleId="msonormalmailrucssattributepostfix">
    <w:name w:val="msonormal_mailru_css_attribute_postfix"/>
    <w:basedOn w:val="a"/>
    <w:rsid w:val="00ED66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rgoscor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ks2vyb@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6545</Words>
  <Characters>37308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4</cp:revision>
  <dcterms:created xsi:type="dcterms:W3CDTF">2021-04-26T08:05:00Z</dcterms:created>
  <dcterms:modified xsi:type="dcterms:W3CDTF">2021-04-30T11:08:00Z</dcterms:modified>
</cp:coreProperties>
</file>